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6"/>
      </w:tblGrid>
      <w:tr w:rsidR="000C38C3" w:rsidTr="002C74D0">
        <w:trPr>
          <w:trHeight w:val="1296"/>
        </w:trPr>
        <w:tc>
          <w:tcPr>
            <w:tcW w:w="10656" w:type="dxa"/>
            <w:tcBorders>
              <w:top w:val="single" w:sz="8" w:space="0" w:color="auto"/>
              <w:left w:val="nil"/>
              <w:bottom w:val="nil"/>
              <w:right w:val="nil"/>
            </w:tcBorders>
          </w:tcPr>
          <w:p w:rsidR="000C38C3" w:rsidRDefault="000C38C3">
            <w:pPr>
              <w:pStyle w:val="BodyText2"/>
            </w:pPr>
          </w:p>
          <w:p w:rsidR="000C38C3" w:rsidRDefault="000C38C3">
            <w:pPr>
              <w:pStyle w:val="BodyText2"/>
            </w:pPr>
            <w:r>
              <w:t xml:space="preserve">The Contractor Evaluation form is part of a process to pre-qualify contractors to bid on State of </w:t>
            </w:r>
            <w:smartTag w:uri="urn:schemas-microsoft-com:office:smarttags" w:element="State">
              <w:smartTag w:uri="urn:schemas-microsoft-com:office:smarttags" w:element="place">
                <w:r>
                  <w:t>Kansas</w:t>
                </w:r>
              </w:smartTag>
            </w:smartTag>
            <w:r>
              <w:t xml:space="preserve"> construction projects as authorized by K.S.A. 75-37,104.  This entire process is to define a "responsible bidder" per K.S.A. 75-3740.  This process will be completed in two parts as follows:  Contractor must have on file with the </w:t>
            </w:r>
            <w:r w:rsidR="00FD123F">
              <w:t>OFPM-DCC</w:t>
            </w:r>
            <w:r>
              <w:t>, 1.) a completed Statement of Qualifications; 2.) Evaluation forms filled out</w:t>
            </w:r>
            <w:r w:rsidR="00105D89">
              <w:t xml:space="preserve"> by the A/E, agency staff and </w:t>
            </w:r>
            <w:r w:rsidR="00FD123F">
              <w:t>DCC</w:t>
            </w:r>
            <w:r>
              <w:t xml:space="preserve"> employees for each construction project completed.</w:t>
            </w:r>
          </w:p>
        </w:tc>
      </w:tr>
      <w:tr w:rsidR="000C38C3" w:rsidTr="002C74D0">
        <w:trPr>
          <w:trHeight w:val="2475"/>
        </w:trPr>
        <w:tc>
          <w:tcPr>
            <w:tcW w:w="10656" w:type="dxa"/>
            <w:tcBorders>
              <w:top w:val="nil"/>
              <w:left w:val="nil"/>
              <w:bottom w:val="nil"/>
              <w:right w:val="nil"/>
            </w:tcBorders>
            <w:vAlign w:val="center"/>
          </w:tcPr>
          <w:p w:rsidR="000C38C3" w:rsidRPr="002C74D0" w:rsidRDefault="00B7055B" w:rsidP="007E50B5">
            <w:pPr>
              <w:pStyle w:val="BodyText2"/>
              <w:rPr>
                <w:color w:val="0000FF"/>
                <w:sz w:val="19"/>
              </w:rPr>
            </w:pPr>
            <w:r>
              <w:rPr>
                <w:sz w:val="19"/>
              </w:rPr>
              <w:t>The c</w:t>
            </w:r>
            <w:r w:rsidR="000C38C3">
              <w:rPr>
                <w:sz w:val="19"/>
              </w:rPr>
              <w:t>ontractor</w:t>
            </w:r>
            <w:r>
              <w:rPr>
                <w:sz w:val="19"/>
              </w:rPr>
              <w:t xml:space="preserve"> pre-qualification program began on </w:t>
            </w:r>
            <w:r w:rsidR="000C38C3">
              <w:rPr>
                <w:sz w:val="19"/>
              </w:rPr>
              <w:t xml:space="preserve"> February 1, 2004. </w:t>
            </w:r>
            <w:r>
              <w:rPr>
                <w:sz w:val="19"/>
              </w:rPr>
              <w:t xml:space="preserve">Contractors wanting to bid as a prime bidder need to be pre-qualified at the time they place their bid. </w:t>
            </w:r>
            <w:r w:rsidR="000C38C3">
              <w:rPr>
                <w:sz w:val="19"/>
              </w:rPr>
              <w:t xml:space="preserve"> </w:t>
            </w:r>
            <w:r w:rsidR="000C38C3">
              <w:t>Guidelines for using these two forms are noted below and will als</w:t>
            </w:r>
            <w:r w:rsidR="007E50B5">
              <w:t xml:space="preserve">o be posted and updated on the </w:t>
            </w:r>
            <w:r w:rsidR="00FD123F">
              <w:t>DCC</w:t>
            </w:r>
            <w:r w:rsidR="000C38C3">
              <w:t xml:space="preserve"> website </w:t>
            </w:r>
            <w:hyperlink r:id="rId7" w:history="1">
              <w:r w:rsidR="00732DEB" w:rsidRPr="00A01B3D">
                <w:rPr>
                  <w:rStyle w:val="Hyperlink"/>
                </w:rPr>
                <w:t>www.da.ks.gov/fp/</w:t>
              </w:r>
            </w:hyperlink>
            <w:r w:rsidR="000C38C3">
              <w:rPr>
                <w:color w:val="0000FF"/>
              </w:rPr>
              <w:t>.</w:t>
            </w:r>
            <w:r w:rsidR="00732DEB">
              <w:rPr>
                <w:color w:val="0000FF"/>
              </w:rPr>
              <w:t xml:space="preserve"> </w:t>
            </w:r>
            <w:r w:rsidR="000C38C3">
              <w:t xml:space="preserve">  </w:t>
            </w:r>
            <w:r w:rsidR="000C38C3">
              <w:rPr>
                <w:sz w:val="19"/>
              </w:rPr>
              <w:t xml:space="preserve">Any contractor who files a SOQ and has not completed any state projects will have his SOQ evaluated and may be required to submit additional information.  These contractors will be notified in writing once a determination of their status is made.  If a contractor has completed work for the state and has submitted a SOQ, the evaluations completed to date will be used to calculate whether the contractor has performed in a manner to remain a qualified bidder.  Contractors with evaluations on file with </w:t>
            </w:r>
            <w:r w:rsidR="00FD123F">
              <w:rPr>
                <w:sz w:val="19"/>
              </w:rPr>
              <w:t>DCC</w:t>
            </w:r>
            <w:r w:rsidR="000C38C3">
              <w:rPr>
                <w:sz w:val="19"/>
              </w:rPr>
              <w:t xml:space="preserve"> must allow a minimum of 4 weeks for the calculation process to occur after the receipt of their SOQ.  All contractors will be notified in writing of their status within 10 days after their information is analyzed and a determination is made.  A complete listing of contractors who are determined to be eligible will be posted on our website at</w:t>
            </w:r>
            <w:r w:rsidR="000C38C3">
              <w:rPr>
                <w:color w:val="FF0000"/>
                <w:sz w:val="19"/>
              </w:rPr>
              <w:t xml:space="preserve"> </w:t>
            </w:r>
            <w:hyperlink r:id="rId8" w:history="1">
              <w:r w:rsidR="00732DEB" w:rsidRPr="00A01B3D">
                <w:rPr>
                  <w:rStyle w:val="Hyperlink"/>
                  <w:sz w:val="19"/>
                </w:rPr>
                <w:t>www.da.ks.gov/fp</w:t>
              </w:r>
              <w:r w:rsidR="00732DEB" w:rsidRPr="00A01B3D">
                <w:rPr>
                  <w:rStyle w:val="Hyperlink"/>
                </w:rPr>
                <w:t>/</w:t>
              </w:r>
            </w:hyperlink>
            <w:r w:rsidR="000C38C3">
              <w:rPr>
                <w:color w:val="0000FF"/>
                <w:sz w:val="19"/>
              </w:rPr>
              <w:t>.</w:t>
            </w:r>
            <w:r w:rsidR="00732DEB">
              <w:rPr>
                <w:color w:val="0000FF"/>
                <w:sz w:val="19"/>
              </w:rPr>
              <w:t xml:space="preserve"> </w:t>
            </w:r>
          </w:p>
        </w:tc>
      </w:tr>
      <w:tr w:rsidR="000C38C3" w:rsidTr="002C74D0">
        <w:trPr>
          <w:trHeight w:val="1260"/>
        </w:trPr>
        <w:tc>
          <w:tcPr>
            <w:tcW w:w="10656" w:type="dxa"/>
            <w:tcBorders>
              <w:top w:val="nil"/>
              <w:left w:val="nil"/>
              <w:bottom w:val="nil"/>
              <w:right w:val="nil"/>
            </w:tcBorders>
            <w:vAlign w:val="center"/>
          </w:tcPr>
          <w:p w:rsidR="000C38C3" w:rsidRDefault="000C38C3" w:rsidP="007E50B5">
            <w:pPr>
              <w:pStyle w:val="BodyText2"/>
            </w:pPr>
            <w:r>
              <w:t xml:space="preserve">The evaluation forms will be part of the project closeout.  Each representative of the Owner group (agency), </w:t>
            </w:r>
            <w:r w:rsidR="00FD123F">
              <w:t>DCC</w:t>
            </w:r>
            <w:r>
              <w:t xml:space="preserve"> and the A/E will fill out an evaluation form.  Therefore, multiple evaluations will be completed for each project.  Contractors will receive copies of the evaluations and will be given a chance to respond to each evaluation completed.  Scores will not be changed if the contractor is in disagreement.  Contractor will be allowed a chance to comment on each evaluation. These forms will be entered into a database and will be used to determine their continuing eligibility to bid on State of Kansas construction projects.</w:t>
            </w:r>
          </w:p>
        </w:tc>
      </w:tr>
    </w:tbl>
    <w:p w:rsidR="000C38C3" w:rsidRDefault="000C38C3">
      <w:pPr>
        <w:pStyle w:val="BodyText2"/>
        <w:jc w:val="both"/>
      </w:pPr>
    </w:p>
    <w:p w:rsidR="000C38C3" w:rsidRDefault="000C38C3">
      <w:pPr>
        <w:pStyle w:val="BodyText2"/>
        <w:jc w:val="both"/>
      </w:pPr>
    </w:p>
    <w:tbl>
      <w:tblPr>
        <w:tblW w:w="0" w:type="auto"/>
        <w:tblLook w:val="0000"/>
      </w:tblPr>
      <w:tblGrid>
        <w:gridCol w:w="828"/>
        <w:gridCol w:w="9828"/>
      </w:tblGrid>
      <w:tr w:rsidR="000C38C3">
        <w:trPr>
          <w:cantSplit/>
        </w:trPr>
        <w:tc>
          <w:tcPr>
            <w:tcW w:w="10656" w:type="dxa"/>
            <w:gridSpan w:val="2"/>
          </w:tcPr>
          <w:p w:rsidR="000C38C3" w:rsidRDefault="000C38C3">
            <w:pPr>
              <w:pStyle w:val="BodyText2"/>
              <w:jc w:val="both"/>
            </w:pPr>
            <w:r>
              <w:rPr>
                <w:color w:val="000000"/>
              </w:rPr>
              <w:t>Scoring:</w:t>
            </w:r>
          </w:p>
        </w:tc>
      </w:tr>
      <w:tr w:rsidR="000C38C3">
        <w:tc>
          <w:tcPr>
            <w:tcW w:w="828" w:type="dxa"/>
          </w:tcPr>
          <w:p w:rsidR="000C38C3" w:rsidRDefault="000C38C3">
            <w:pPr>
              <w:pStyle w:val="BodyText2"/>
              <w:jc w:val="both"/>
            </w:pPr>
            <w:r>
              <w:t>1.</w:t>
            </w:r>
          </w:p>
        </w:tc>
        <w:tc>
          <w:tcPr>
            <w:tcW w:w="9828" w:type="dxa"/>
          </w:tcPr>
          <w:p w:rsidR="004A604E" w:rsidRPr="0008238D" w:rsidRDefault="000C38C3">
            <w:pPr>
              <w:pStyle w:val="BodyText2"/>
              <w:jc w:val="both"/>
            </w:pPr>
            <w:r w:rsidRPr="0008238D">
              <w:t>2.8</w:t>
            </w:r>
            <w:r w:rsidR="00B141A0">
              <w:t>2 i</w:t>
            </w:r>
            <w:r w:rsidRPr="0008238D">
              <w:t xml:space="preserve">s the minimum competence level for a contractor to qualify. </w:t>
            </w:r>
            <w:r w:rsidR="00B141A0">
              <w:t xml:space="preserve">  To reach the 2.82 a</w:t>
            </w:r>
            <w:r w:rsidR="004A604E" w:rsidRPr="0008238D">
              <w:t xml:space="preserve">verage, we score each question with a 2.0 and apply the appropriate multiplier based upon the priority assigned the question.  We take the resulting scores add them together and divide them by 17.  </w:t>
            </w:r>
          </w:p>
          <w:p w:rsidR="000C38C3" w:rsidRPr="0008238D" w:rsidRDefault="000C38C3" w:rsidP="0008238D">
            <w:pPr>
              <w:pStyle w:val="BodyText2"/>
              <w:jc w:val="both"/>
            </w:pPr>
          </w:p>
        </w:tc>
      </w:tr>
      <w:tr w:rsidR="000C38C3">
        <w:tc>
          <w:tcPr>
            <w:tcW w:w="828" w:type="dxa"/>
          </w:tcPr>
          <w:p w:rsidR="000C38C3" w:rsidRDefault="000C38C3">
            <w:pPr>
              <w:pStyle w:val="BodyText2"/>
              <w:jc w:val="both"/>
            </w:pPr>
            <w:r>
              <w:t>2.</w:t>
            </w:r>
          </w:p>
        </w:tc>
        <w:tc>
          <w:tcPr>
            <w:tcW w:w="9828" w:type="dxa"/>
          </w:tcPr>
          <w:p w:rsidR="000C38C3" w:rsidRPr="0008238D" w:rsidRDefault="004A604E">
            <w:pPr>
              <w:pStyle w:val="BodyText2"/>
              <w:jc w:val="both"/>
            </w:pPr>
            <w:r w:rsidRPr="0008238D">
              <w:t>For questions that don’t apply or that the</w:t>
            </w:r>
            <w:r w:rsidR="0008238D">
              <w:t xml:space="preserve"> evaluator is unable to render </w:t>
            </w:r>
            <w:r w:rsidRPr="0008238D">
              <w:t xml:space="preserve">an opinion, </w:t>
            </w:r>
            <w:r w:rsidR="000C38C3" w:rsidRPr="0008238D">
              <w:t>place N/A in the space provided.  Do not leave any score blank.</w:t>
            </w:r>
          </w:p>
          <w:p w:rsidR="000C38C3" w:rsidRPr="0008238D" w:rsidRDefault="000C38C3">
            <w:pPr>
              <w:pStyle w:val="BodyText2"/>
              <w:jc w:val="both"/>
            </w:pPr>
          </w:p>
        </w:tc>
      </w:tr>
      <w:tr w:rsidR="000C38C3">
        <w:tc>
          <w:tcPr>
            <w:tcW w:w="828" w:type="dxa"/>
          </w:tcPr>
          <w:p w:rsidR="000C38C3" w:rsidRDefault="000C38C3">
            <w:pPr>
              <w:pStyle w:val="BodyText2"/>
              <w:jc w:val="both"/>
            </w:pPr>
            <w:r>
              <w:t>3.</w:t>
            </w:r>
          </w:p>
        </w:tc>
        <w:tc>
          <w:tcPr>
            <w:tcW w:w="9828" w:type="dxa"/>
          </w:tcPr>
          <w:p w:rsidR="000C38C3" w:rsidRDefault="000C38C3">
            <w:pPr>
              <w:pStyle w:val="BodyText2"/>
              <w:jc w:val="both"/>
              <w:rPr>
                <w:color w:val="000000"/>
              </w:rPr>
            </w:pPr>
            <w:r>
              <w:rPr>
                <w:color w:val="000000"/>
              </w:rPr>
              <w:t>Scores must be in half-point increments.  (i.e. 3.5, 3</w:t>
            </w:r>
            <w:r w:rsidR="004A604E">
              <w:rPr>
                <w:color w:val="000000"/>
              </w:rPr>
              <w:t>,</w:t>
            </w:r>
            <w:r>
              <w:rPr>
                <w:color w:val="000000"/>
              </w:rPr>
              <w:t xml:space="preserve"> 2.5) with 4.0 being the highest score possible.</w:t>
            </w:r>
          </w:p>
          <w:p w:rsidR="000C38C3" w:rsidRDefault="000C38C3">
            <w:pPr>
              <w:pStyle w:val="BodyText2"/>
              <w:jc w:val="both"/>
            </w:pPr>
          </w:p>
        </w:tc>
      </w:tr>
      <w:tr w:rsidR="000C38C3">
        <w:tc>
          <w:tcPr>
            <w:tcW w:w="828" w:type="dxa"/>
          </w:tcPr>
          <w:p w:rsidR="000C38C3" w:rsidRDefault="000C38C3">
            <w:pPr>
              <w:pStyle w:val="BodyText2"/>
              <w:jc w:val="both"/>
            </w:pPr>
            <w:r>
              <w:t>4.</w:t>
            </w:r>
          </w:p>
        </w:tc>
        <w:tc>
          <w:tcPr>
            <w:tcW w:w="9828" w:type="dxa"/>
          </w:tcPr>
          <w:p w:rsidR="000C38C3" w:rsidRDefault="000C38C3">
            <w:pPr>
              <w:pStyle w:val="BodyText2"/>
              <w:jc w:val="both"/>
              <w:rPr>
                <w:color w:val="000000"/>
              </w:rPr>
            </w:pPr>
            <w:r>
              <w:rPr>
                <w:color w:val="000000"/>
              </w:rPr>
              <w:t>If the contractor's overall average falls below the 2.8</w:t>
            </w:r>
            <w:r w:rsidR="00B141A0">
              <w:rPr>
                <w:color w:val="000000"/>
              </w:rPr>
              <w:t>2 p</w:t>
            </w:r>
            <w:r>
              <w:rPr>
                <w:color w:val="000000"/>
              </w:rPr>
              <w:t>oints, the contractor will be put on probation.   During probation, the contractor may bid state projects as stated below.</w:t>
            </w:r>
          </w:p>
          <w:p w:rsidR="000C38C3" w:rsidRDefault="000C38C3">
            <w:pPr>
              <w:pStyle w:val="BodyText2"/>
              <w:jc w:val="both"/>
            </w:pPr>
          </w:p>
        </w:tc>
      </w:tr>
      <w:tr w:rsidR="000C38C3">
        <w:tc>
          <w:tcPr>
            <w:tcW w:w="828" w:type="dxa"/>
          </w:tcPr>
          <w:p w:rsidR="000C38C3" w:rsidRDefault="000C38C3">
            <w:pPr>
              <w:pStyle w:val="BodyText2"/>
              <w:jc w:val="both"/>
            </w:pPr>
            <w:r>
              <w:t>5.</w:t>
            </w:r>
          </w:p>
        </w:tc>
        <w:tc>
          <w:tcPr>
            <w:tcW w:w="9828" w:type="dxa"/>
          </w:tcPr>
          <w:p w:rsidR="000C38C3" w:rsidRDefault="000C38C3">
            <w:pPr>
              <w:pStyle w:val="BodyText2"/>
              <w:jc w:val="both"/>
              <w:rPr>
                <w:color w:val="000000"/>
              </w:rPr>
            </w:pPr>
            <w:r>
              <w:rPr>
                <w:color w:val="000000"/>
              </w:rPr>
              <w:t>Contractor has one project to improve his</w:t>
            </w:r>
            <w:r w:rsidR="00B141A0">
              <w:rPr>
                <w:color w:val="000000"/>
              </w:rPr>
              <w:t xml:space="preserve"> overall score to above the 2.82-</w:t>
            </w:r>
            <w:r>
              <w:rPr>
                <w:color w:val="000000"/>
              </w:rPr>
              <w:t>point average to become re-qualified to do state work and to be taken off probation.  That one project must be completed and evaluations received and calculated to determine if he will be reinstated.  While on probation, the contractor will only be awarded one project.</w:t>
            </w:r>
          </w:p>
          <w:p w:rsidR="000C38C3" w:rsidRDefault="000C38C3">
            <w:pPr>
              <w:pStyle w:val="BodyText2"/>
              <w:jc w:val="both"/>
            </w:pPr>
          </w:p>
        </w:tc>
      </w:tr>
      <w:tr w:rsidR="000C38C3">
        <w:tc>
          <w:tcPr>
            <w:tcW w:w="828" w:type="dxa"/>
          </w:tcPr>
          <w:p w:rsidR="000C38C3" w:rsidRDefault="000C38C3">
            <w:pPr>
              <w:pStyle w:val="BodyText2"/>
              <w:jc w:val="both"/>
            </w:pPr>
            <w:r>
              <w:t>6.</w:t>
            </w:r>
          </w:p>
        </w:tc>
        <w:tc>
          <w:tcPr>
            <w:tcW w:w="9828" w:type="dxa"/>
          </w:tcPr>
          <w:p w:rsidR="000C38C3" w:rsidRDefault="000C38C3">
            <w:pPr>
              <w:pStyle w:val="BodyText2"/>
              <w:jc w:val="both"/>
              <w:rPr>
                <w:color w:val="000000"/>
              </w:rPr>
            </w:pPr>
            <w:r>
              <w:rPr>
                <w:color w:val="000000"/>
              </w:rPr>
              <w:t>If a contractor falls below the 2.8</w:t>
            </w:r>
            <w:r w:rsidR="00B141A0">
              <w:rPr>
                <w:color w:val="000000"/>
              </w:rPr>
              <w:t>2</w:t>
            </w:r>
            <w:r>
              <w:rPr>
                <w:color w:val="000000"/>
              </w:rPr>
              <w:t>-point average and fails to improve his score to the acceptable level after one additional project, the contractor will be disqualified from bidding on state work for a period of 6 months.  After the 6-month period is completed the contractor is again on probation and must meet the criteria in Item No. 4 above.</w:t>
            </w:r>
          </w:p>
          <w:p w:rsidR="000C38C3" w:rsidRDefault="000C38C3">
            <w:pPr>
              <w:pStyle w:val="BodyText2"/>
              <w:jc w:val="both"/>
            </w:pPr>
          </w:p>
        </w:tc>
      </w:tr>
      <w:tr w:rsidR="000C38C3">
        <w:tc>
          <w:tcPr>
            <w:tcW w:w="828" w:type="dxa"/>
          </w:tcPr>
          <w:p w:rsidR="000C38C3" w:rsidRDefault="000C38C3">
            <w:pPr>
              <w:pStyle w:val="BodyText2"/>
              <w:jc w:val="both"/>
            </w:pPr>
            <w:r>
              <w:t>7.</w:t>
            </w:r>
          </w:p>
        </w:tc>
        <w:tc>
          <w:tcPr>
            <w:tcW w:w="9828" w:type="dxa"/>
          </w:tcPr>
          <w:p w:rsidR="000C38C3" w:rsidRDefault="000C38C3">
            <w:pPr>
              <w:pStyle w:val="BodyText2"/>
              <w:jc w:val="both"/>
              <w:rPr>
                <w:color w:val="000000"/>
              </w:rPr>
            </w:pPr>
            <w:r>
              <w:rPr>
                <w:color w:val="000000"/>
              </w:rPr>
              <w:t xml:space="preserve">If a contractor's average score falls below the average after the </w:t>
            </w:r>
            <w:r w:rsidR="00B141A0">
              <w:rPr>
                <w:color w:val="000000"/>
              </w:rPr>
              <w:t xml:space="preserve">second </w:t>
            </w:r>
            <w:r>
              <w:rPr>
                <w:color w:val="000000"/>
              </w:rPr>
              <w:t xml:space="preserve">probation project, he is then disqualified to bid for a period of 3 years.  At that time he must resubmit his Statement of Qualifications and provide references as requested.  </w:t>
            </w:r>
          </w:p>
          <w:p w:rsidR="000C38C3" w:rsidRDefault="000C38C3">
            <w:pPr>
              <w:pStyle w:val="BodyText2"/>
              <w:jc w:val="both"/>
            </w:pPr>
          </w:p>
        </w:tc>
      </w:tr>
      <w:tr w:rsidR="000C38C3">
        <w:tc>
          <w:tcPr>
            <w:tcW w:w="828" w:type="dxa"/>
          </w:tcPr>
          <w:p w:rsidR="000C38C3" w:rsidRDefault="000C38C3">
            <w:pPr>
              <w:pStyle w:val="BodyText2"/>
              <w:jc w:val="both"/>
            </w:pPr>
            <w:r>
              <w:t>8.</w:t>
            </w:r>
          </w:p>
        </w:tc>
        <w:tc>
          <w:tcPr>
            <w:tcW w:w="9828" w:type="dxa"/>
          </w:tcPr>
          <w:p w:rsidR="000C38C3" w:rsidRDefault="000C38C3">
            <w:pPr>
              <w:pStyle w:val="BodyText2"/>
              <w:jc w:val="both"/>
              <w:rPr>
                <w:color w:val="000000"/>
              </w:rPr>
            </w:pPr>
            <w:r>
              <w:rPr>
                <w:color w:val="000000"/>
              </w:rPr>
              <w:t>A contractor's last three projects will be reviewed and averaged to spot trends.</w:t>
            </w:r>
          </w:p>
          <w:p w:rsidR="000C38C3" w:rsidRDefault="000C38C3">
            <w:pPr>
              <w:pStyle w:val="BodyText2"/>
              <w:jc w:val="both"/>
            </w:pPr>
          </w:p>
        </w:tc>
      </w:tr>
      <w:tr w:rsidR="000C38C3">
        <w:tc>
          <w:tcPr>
            <w:tcW w:w="828" w:type="dxa"/>
          </w:tcPr>
          <w:p w:rsidR="000C38C3" w:rsidRDefault="000C38C3">
            <w:pPr>
              <w:pStyle w:val="BodyText2"/>
              <w:jc w:val="both"/>
            </w:pPr>
            <w:r>
              <w:t>9.</w:t>
            </w:r>
          </w:p>
        </w:tc>
        <w:tc>
          <w:tcPr>
            <w:tcW w:w="9828" w:type="dxa"/>
          </w:tcPr>
          <w:p w:rsidR="000C38C3" w:rsidRDefault="000C38C3">
            <w:pPr>
              <w:pStyle w:val="BodyText2"/>
              <w:jc w:val="both"/>
              <w:rPr>
                <w:color w:val="000000"/>
              </w:rPr>
            </w:pPr>
            <w:r>
              <w:rPr>
                <w:color w:val="000000"/>
              </w:rPr>
              <w:t>A contractor's last project will be reviewed to determine recent work qualifications.</w:t>
            </w:r>
          </w:p>
          <w:p w:rsidR="000C38C3" w:rsidRDefault="000C38C3">
            <w:pPr>
              <w:pStyle w:val="BodyText2"/>
              <w:jc w:val="both"/>
            </w:pPr>
          </w:p>
        </w:tc>
      </w:tr>
    </w:tbl>
    <w:p w:rsidR="000C38C3" w:rsidRDefault="000C38C3">
      <w:pPr>
        <w:jc w:val="both"/>
      </w:pPr>
    </w:p>
    <w:p w:rsidR="000C38C3" w:rsidRDefault="000C38C3">
      <w:pPr>
        <w:jc w:val="both"/>
      </w:pPr>
    </w:p>
    <w:p w:rsidR="000C38C3" w:rsidRDefault="000C38C3">
      <w:pPr>
        <w:jc w:val="both"/>
      </w:pPr>
    </w:p>
    <w:p w:rsidR="000C38C3" w:rsidRDefault="000C38C3">
      <w:pPr>
        <w:jc w:val="both"/>
      </w:pPr>
    </w:p>
    <w:p w:rsidR="000C38C3" w:rsidRDefault="000C38C3">
      <w:pPr>
        <w:jc w:val="both"/>
      </w:pPr>
    </w:p>
    <w:p w:rsidR="000C38C3" w:rsidRDefault="000C38C3">
      <w:pPr>
        <w:jc w:val="both"/>
      </w:pPr>
    </w:p>
    <w:p w:rsidR="00392647" w:rsidRDefault="00392647">
      <w:pPr>
        <w:jc w:val="both"/>
      </w:pPr>
    </w:p>
    <w:p w:rsidR="000C38C3" w:rsidRPr="00E33710" w:rsidRDefault="000C38C3">
      <w:pPr>
        <w:jc w:val="both"/>
        <w:rPr>
          <w:sz w:val="12"/>
          <w:szCs w:val="12"/>
        </w:rPr>
      </w:pPr>
    </w:p>
    <w:tbl>
      <w:tblPr>
        <w:tblW w:w="10735" w:type="dxa"/>
        <w:tblInd w:w="-65" w:type="dxa"/>
        <w:tblBorders>
          <w:insideH w:val="single" w:sz="4" w:space="0" w:color="auto"/>
        </w:tblBorders>
        <w:tblLayout w:type="fixed"/>
        <w:tblCellMar>
          <w:left w:w="115" w:type="dxa"/>
          <w:right w:w="115" w:type="dxa"/>
        </w:tblCellMar>
        <w:tblLook w:val="0000"/>
      </w:tblPr>
      <w:tblGrid>
        <w:gridCol w:w="1890"/>
        <w:gridCol w:w="270"/>
        <w:gridCol w:w="1907"/>
        <w:gridCol w:w="250"/>
        <w:gridCol w:w="1170"/>
        <w:gridCol w:w="250"/>
        <w:gridCol w:w="1062"/>
        <w:gridCol w:w="250"/>
        <w:gridCol w:w="961"/>
        <w:gridCol w:w="20"/>
        <w:gridCol w:w="250"/>
        <w:gridCol w:w="34"/>
        <w:gridCol w:w="2421"/>
      </w:tblGrid>
      <w:tr w:rsidR="000C38C3" w:rsidTr="000A0318">
        <w:trPr>
          <w:cantSplit/>
          <w:trHeight w:val="360"/>
        </w:trPr>
        <w:tc>
          <w:tcPr>
            <w:tcW w:w="1890" w:type="dxa"/>
            <w:tcBorders>
              <w:top w:val="nil"/>
              <w:bottom w:val="single" w:sz="4" w:space="0" w:color="auto"/>
            </w:tcBorders>
            <w:vAlign w:val="bottom"/>
          </w:tcPr>
          <w:p w:rsidR="000C38C3" w:rsidRDefault="000C38C3">
            <w:pPr>
              <w:jc w:val="both"/>
              <w:rPr>
                <w:rFonts w:ascii="Arial" w:hAnsi="Arial" w:cs="Arial"/>
                <w:sz w:val="20"/>
              </w:rPr>
            </w:pPr>
            <w:r>
              <w:rPr>
                <w:rFonts w:ascii="Arial" w:hAnsi="Arial" w:cs="Arial"/>
                <w:sz w:val="20"/>
              </w:rPr>
              <w:lastRenderedPageBreak/>
              <w:br w:type="page"/>
            </w:r>
          </w:p>
        </w:tc>
        <w:tc>
          <w:tcPr>
            <w:tcW w:w="270" w:type="dxa"/>
            <w:tcBorders>
              <w:top w:val="nil"/>
              <w:bottom w:val="nil"/>
            </w:tcBorders>
            <w:vAlign w:val="bottom"/>
          </w:tcPr>
          <w:p w:rsidR="000C38C3" w:rsidRDefault="000C38C3">
            <w:pPr>
              <w:jc w:val="both"/>
              <w:rPr>
                <w:rFonts w:ascii="Arial" w:hAnsi="Arial" w:cs="Arial"/>
                <w:sz w:val="20"/>
              </w:rPr>
            </w:pPr>
          </w:p>
        </w:tc>
        <w:tc>
          <w:tcPr>
            <w:tcW w:w="8575" w:type="dxa"/>
            <w:gridSpan w:val="11"/>
            <w:vAlign w:val="bottom"/>
          </w:tcPr>
          <w:p w:rsidR="000C38C3" w:rsidRDefault="000C38C3">
            <w:pPr>
              <w:jc w:val="both"/>
              <w:rPr>
                <w:rFonts w:ascii="Arial" w:hAnsi="Arial" w:cs="Arial"/>
                <w:sz w:val="20"/>
              </w:rPr>
            </w:pPr>
          </w:p>
        </w:tc>
      </w:tr>
      <w:tr w:rsidR="000C38C3" w:rsidTr="000A0318">
        <w:trPr>
          <w:cantSplit/>
          <w:trHeight w:val="242"/>
        </w:trPr>
        <w:tc>
          <w:tcPr>
            <w:tcW w:w="1890" w:type="dxa"/>
            <w:tcBorders>
              <w:top w:val="single" w:sz="4" w:space="0" w:color="auto"/>
              <w:bottom w:val="nil"/>
            </w:tcBorders>
            <w:noWrap/>
            <w:vAlign w:val="center"/>
          </w:tcPr>
          <w:p w:rsidR="000C38C3" w:rsidRDefault="000A0318">
            <w:pPr>
              <w:pStyle w:val="Heading2"/>
              <w:jc w:val="both"/>
            </w:pPr>
            <w:r>
              <w:t xml:space="preserve">DCC </w:t>
            </w:r>
            <w:r w:rsidR="000C38C3">
              <w:t>Project Number</w:t>
            </w:r>
          </w:p>
        </w:tc>
        <w:tc>
          <w:tcPr>
            <w:tcW w:w="270" w:type="dxa"/>
            <w:tcBorders>
              <w:top w:val="nil"/>
              <w:bottom w:val="nil"/>
            </w:tcBorders>
            <w:noWrap/>
            <w:vAlign w:val="center"/>
          </w:tcPr>
          <w:p w:rsidR="000C38C3" w:rsidRDefault="000C38C3">
            <w:pPr>
              <w:jc w:val="both"/>
              <w:rPr>
                <w:rFonts w:ascii="Arial" w:hAnsi="Arial" w:cs="Arial"/>
                <w:sz w:val="20"/>
              </w:rPr>
            </w:pPr>
          </w:p>
        </w:tc>
        <w:tc>
          <w:tcPr>
            <w:tcW w:w="8575" w:type="dxa"/>
            <w:gridSpan w:val="11"/>
            <w:tcBorders>
              <w:bottom w:val="nil"/>
            </w:tcBorders>
            <w:noWrap/>
            <w:vAlign w:val="center"/>
          </w:tcPr>
          <w:p w:rsidR="000C38C3" w:rsidRDefault="000C38C3">
            <w:pPr>
              <w:pStyle w:val="Heading2"/>
              <w:jc w:val="both"/>
            </w:pPr>
            <w:r>
              <w:t>Project Title</w:t>
            </w:r>
          </w:p>
        </w:tc>
      </w:tr>
      <w:tr w:rsidR="000C38C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0"/>
        </w:trPr>
        <w:tc>
          <w:tcPr>
            <w:tcW w:w="6799" w:type="dxa"/>
            <w:gridSpan w:val="7"/>
            <w:tcBorders>
              <w:top w:val="nil"/>
              <w:left w:val="nil"/>
              <w:right w:val="nil"/>
            </w:tcBorders>
            <w:noWrap/>
            <w:vAlign w:val="bottom"/>
          </w:tcPr>
          <w:p w:rsidR="000C38C3" w:rsidRDefault="000C38C3">
            <w:pPr>
              <w:jc w:val="both"/>
              <w:rPr>
                <w:rFonts w:ascii="Arial" w:hAnsi="Arial" w:cs="Arial"/>
                <w:sz w:val="20"/>
              </w:rPr>
            </w:pPr>
          </w:p>
        </w:tc>
        <w:tc>
          <w:tcPr>
            <w:tcW w:w="250" w:type="dxa"/>
            <w:tcBorders>
              <w:top w:val="nil"/>
              <w:left w:val="nil"/>
              <w:bottom w:val="nil"/>
              <w:right w:val="nil"/>
            </w:tcBorders>
            <w:noWrap/>
            <w:vAlign w:val="bottom"/>
          </w:tcPr>
          <w:p w:rsidR="000C38C3" w:rsidRDefault="000C38C3">
            <w:pPr>
              <w:jc w:val="both"/>
              <w:rPr>
                <w:rFonts w:ascii="Arial" w:hAnsi="Arial" w:cs="Arial"/>
                <w:sz w:val="20"/>
              </w:rPr>
            </w:pPr>
          </w:p>
        </w:tc>
        <w:tc>
          <w:tcPr>
            <w:tcW w:w="3686" w:type="dxa"/>
            <w:gridSpan w:val="5"/>
            <w:tcBorders>
              <w:top w:val="nil"/>
              <w:left w:val="nil"/>
              <w:right w:val="nil"/>
            </w:tcBorders>
            <w:noWrap/>
            <w:vAlign w:val="bottom"/>
          </w:tcPr>
          <w:p w:rsidR="000C38C3" w:rsidRDefault="000C38C3">
            <w:pPr>
              <w:jc w:val="both"/>
              <w:rPr>
                <w:rFonts w:ascii="Arial" w:hAnsi="Arial" w:cs="Arial"/>
                <w:sz w:val="20"/>
              </w:rPr>
            </w:pPr>
          </w:p>
        </w:tc>
      </w:tr>
      <w:tr w:rsidR="000C38C3" w:rsidTr="002C74D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0"/>
        </w:trPr>
        <w:tc>
          <w:tcPr>
            <w:tcW w:w="6799" w:type="dxa"/>
            <w:gridSpan w:val="7"/>
            <w:tcBorders>
              <w:left w:val="nil"/>
              <w:bottom w:val="nil"/>
              <w:right w:val="nil"/>
            </w:tcBorders>
            <w:noWrap/>
            <w:vAlign w:val="center"/>
          </w:tcPr>
          <w:p w:rsidR="000C38C3" w:rsidRDefault="000C38C3">
            <w:pPr>
              <w:rPr>
                <w:rFonts w:ascii="Arial" w:hAnsi="Arial" w:cs="Arial"/>
                <w:b/>
                <w:bCs/>
                <w:sz w:val="16"/>
              </w:rPr>
            </w:pPr>
            <w:r>
              <w:rPr>
                <w:rFonts w:ascii="Arial" w:hAnsi="Arial" w:cs="Arial"/>
                <w:b/>
                <w:bCs/>
                <w:sz w:val="16"/>
              </w:rPr>
              <w:t>Name of Construction Company</w:t>
            </w:r>
          </w:p>
        </w:tc>
        <w:tc>
          <w:tcPr>
            <w:tcW w:w="250" w:type="dxa"/>
            <w:tcBorders>
              <w:top w:val="nil"/>
              <w:left w:val="nil"/>
              <w:bottom w:val="nil"/>
              <w:right w:val="nil"/>
            </w:tcBorders>
            <w:noWrap/>
            <w:vAlign w:val="center"/>
          </w:tcPr>
          <w:p w:rsidR="000C38C3" w:rsidRDefault="000C38C3">
            <w:pPr>
              <w:jc w:val="both"/>
              <w:rPr>
                <w:rFonts w:ascii="Arial" w:hAnsi="Arial" w:cs="Arial"/>
                <w:b/>
                <w:bCs/>
                <w:sz w:val="16"/>
              </w:rPr>
            </w:pPr>
          </w:p>
        </w:tc>
        <w:tc>
          <w:tcPr>
            <w:tcW w:w="3686" w:type="dxa"/>
            <w:gridSpan w:val="5"/>
            <w:tcBorders>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Primary Contact</w:t>
            </w:r>
          </w:p>
        </w:tc>
      </w:tr>
      <w:tr w:rsidR="000C38C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0"/>
        </w:trPr>
        <w:tc>
          <w:tcPr>
            <w:tcW w:w="4067" w:type="dxa"/>
            <w:gridSpan w:val="3"/>
            <w:tcBorders>
              <w:top w:val="nil"/>
              <w:left w:val="nil"/>
              <w:right w:val="nil"/>
            </w:tcBorders>
            <w:noWrap/>
            <w:vAlign w:val="bottom"/>
          </w:tcPr>
          <w:p w:rsidR="000C38C3" w:rsidRDefault="000C38C3">
            <w:pPr>
              <w:jc w:val="both"/>
              <w:rPr>
                <w:rFonts w:ascii="Arial" w:hAnsi="Arial" w:cs="Arial"/>
                <w:sz w:val="20"/>
              </w:rPr>
            </w:pPr>
          </w:p>
        </w:tc>
        <w:tc>
          <w:tcPr>
            <w:tcW w:w="250" w:type="dxa"/>
            <w:tcBorders>
              <w:top w:val="nil"/>
              <w:left w:val="nil"/>
              <w:bottom w:val="nil"/>
              <w:right w:val="nil"/>
            </w:tcBorders>
            <w:noWrap/>
            <w:vAlign w:val="bottom"/>
          </w:tcPr>
          <w:p w:rsidR="000C38C3" w:rsidRDefault="000C38C3">
            <w:pPr>
              <w:jc w:val="both"/>
              <w:rPr>
                <w:rFonts w:ascii="Arial" w:hAnsi="Arial" w:cs="Arial"/>
                <w:sz w:val="20"/>
              </w:rPr>
            </w:pPr>
          </w:p>
        </w:tc>
        <w:tc>
          <w:tcPr>
            <w:tcW w:w="3713" w:type="dxa"/>
            <w:gridSpan w:val="6"/>
            <w:tcBorders>
              <w:top w:val="nil"/>
              <w:left w:val="nil"/>
              <w:right w:val="nil"/>
            </w:tcBorders>
            <w:noWrap/>
            <w:vAlign w:val="bottom"/>
          </w:tcPr>
          <w:p w:rsidR="000C38C3" w:rsidRDefault="000C38C3">
            <w:pPr>
              <w:jc w:val="both"/>
              <w:rPr>
                <w:rFonts w:ascii="Arial" w:hAnsi="Arial" w:cs="Arial"/>
                <w:sz w:val="20"/>
              </w:rPr>
            </w:pPr>
          </w:p>
        </w:tc>
        <w:tc>
          <w:tcPr>
            <w:tcW w:w="250" w:type="dxa"/>
            <w:tcBorders>
              <w:top w:val="nil"/>
              <w:left w:val="nil"/>
              <w:bottom w:val="nil"/>
              <w:right w:val="nil"/>
            </w:tcBorders>
            <w:noWrap/>
            <w:vAlign w:val="bottom"/>
          </w:tcPr>
          <w:p w:rsidR="000C38C3" w:rsidRDefault="000C38C3">
            <w:pPr>
              <w:jc w:val="both"/>
              <w:rPr>
                <w:rFonts w:ascii="Arial" w:hAnsi="Arial" w:cs="Arial"/>
                <w:sz w:val="20"/>
              </w:rPr>
            </w:pPr>
          </w:p>
        </w:tc>
        <w:tc>
          <w:tcPr>
            <w:tcW w:w="2455" w:type="dxa"/>
            <w:gridSpan w:val="2"/>
            <w:tcBorders>
              <w:top w:val="nil"/>
              <w:left w:val="nil"/>
              <w:right w:val="nil"/>
            </w:tcBorders>
            <w:noWrap/>
            <w:vAlign w:val="bottom"/>
          </w:tcPr>
          <w:p w:rsidR="000C38C3" w:rsidRDefault="000C38C3">
            <w:pPr>
              <w:jc w:val="both"/>
              <w:rPr>
                <w:rFonts w:ascii="Arial" w:hAnsi="Arial" w:cs="Arial"/>
                <w:sz w:val="20"/>
              </w:rPr>
            </w:pPr>
          </w:p>
        </w:tc>
      </w:tr>
      <w:tr w:rsidR="000C38C3" w:rsidTr="002C74D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0"/>
        </w:trPr>
        <w:tc>
          <w:tcPr>
            <w:tcW w:w="4067" w:type="dxa"/>
            <w:gridSpan w:val="3"/>
            <w:tcBorders>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User Agency</w:t>
            </w:r>
          </w:p>
        </w:tc>
        <w:tc>
          <w:tcPr>
            <w:tcW w:w="250" w:type="dxa"/>
            <w:tcBorders>
              <w:top w:val="nil"/>
              <w:left w:val="nil"/>
              <w:bottom w:val="nil"/>
              <w:right w:val="nil"/>
            </w:tcBorders>
            <w:noWrap/>
            <w:vAlign w:val="center"/>
          </w:tcPr>
          <w:p w:rsidR="000C38C3" w:rsidRDefault="000C38C3">
            <w:pPr>
              <w:jc w:val="both"/>
              <w:rPr>
                <w:rFonts w:ascii="Arial" w:hAnsi="Arial" w:cs="Arial"/>
                <w:b/>
                <w:bCs/>
                <w:sz w:val="16"/>
              </w:rPr>
            </w:pPr>
          </w:p>
        </w:tc>
        <w:tc>
          <w:tcPr>
            <w:tcW w:w="3713" w:type="dxa"/>
            <w:gridSpan w:val="6"/>
            <w:tcBorders>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Project Location</w:t>
            </w:r>
          </w:p>
        </w:tc>
        <w:tc>
          <w:tcPr>
            <w:tcW w:w="250" w:type="dxa"/>
            <w:tcBorders>
              <w:top w:val="nil"/>
              <w:left w:val="nil"/>
              <w:bottom w:val="nil"/>
              <w:right w:val="nil"/>
            </w:tcBorders>
            <w:noWrap/>
            <w:vAlign w:val="center"/>
          </w:tcPr>
          <w:p w:rsidR="000C38C3" w:rsidRDefault="000C38C3">
            <w:pPr>
              <w:jc w:val="both"/>
              <w:rPr>
                <w:rFonts w:ascii="Arial" w:hAnsi="Arial" w:cs="Arial"/>
                <w:b/>
                <w:bCs/>
                <w:sz w:val="16"/>
              </w:rPr>
            </w:pPr>
          </w:p>
        </w:tc>
        <w:tc>
          <w:tcPr>
            <w:tcW w:w="2455" w:type="dxa"/>
            <w:gridSpan w:val="2"/>
            <w:tcBorders>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Date Occupied</w:t>
            </w:r>
          </w:p>
        </w:tc>
      </w:tr>
      <w:tr w:rsidR="000C38C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0"/>
        </w:trPr>
        <w:tc>
          <w:tcPr>
            <w:tcW w:w="5487" w:type="dxa"/>
            <w:gridSpan w:val="5"/>
            <w:tcBorders>
              <w:top w:val="nil"/>
              <w:left w:val="nil"/>
              <w:bottom w:val="single" w:sz="4" w:space="0" w:color="auto"/>
              <w:right w:val="nil"/>
            </w:tcBorders>
            <w:noWrap/>
            <w:vAlign w:val="center"/>
          </w:tcPr>
          <w:p w:rsidR="000C38C3" w:rsidRDefault="000C38C3">
            <w:pPr>
              <w:jc w:val="both"/>
              <w:rPr>
                <w:rFonts w:ascii="Arial" w:hAnsi="Arial" w:cs="Arial"/>
                <w:sz w:val="20"/>
              </w:rPr>
            </w:pPr>
          </w:p>
        </w:tc>
        <w:tc>
          <w:tcPr>
            <w:tcW w:w="250" w:type="dxa"/>
            <w:tcBorders>
              <w:top w:val="nil"/>
              <w:left w:val="nil"/>
              <w:bottom w:val="nil"/>
              <w:right w:val="nil"/>
            </w:tcBorders>
            <w:noWrap/>
            <w:vAlign w:val="center"/>
          </w:tcPr>
          <w:p w:rsidR="000C38C3" w:rsidRDefault="000C38C3">
            <w:pPr>
              <w:jc w:val="both"/>
              <w:rPr>
                <w:rFonts w:ascii="Arial" w:hAnsi="Arial" w:cs="Arial"/>
                <w:sz w:val="20"/>
              </w:rPr>
            </w:pPr>
          </w:p>
        </w:tc>
        <w:tc>
          <w:tcPr>
            <w:tcW w:w="2273" w:type="dxa"/>
            <w:gridSpan w:val="3"/>
            <w:tcBorders>
              <w:top w:val="nil"/>
              <w:left w:val="nil"/>
              <w:bottom w:val="single" w:sz="4" w:space="0" w:color="auto"/>
              <w:right w:val="nil"/>
            </w:tcBorders>
            <w:noWrap/>
            <w:vAlign w:val="center"/>
          </w:tcPr>
          <w:p w:rsidR="000C38C3" w:rsidRDefault="000C38C3">
            <w:pPr>
              <w:jc w:val="both"/>
              <w:rPr>
                <w:rFonts w:ascii="Arial" w:hAnsi="Arial" w:cs="Arial"/>
                <w:sz w:val="20"/>
              </w:rPr>
            </w:pPr>
          </w:p>
        </w:tc>
        <w:tc>
          <w:tcPr>
            <w:tcW w:w="304" w:type="dxa"/>
            <w:gridSpan w:val="3"/>
            <w:tcBorders>
              <w:top w:val="nil"/>
              <w:left w:val="nil"/>
              <w:bottom w:val="nil"/>
              <w:right w:val="nil"/>
            </w:tcBorders>
            <w:noWrap/>
            <w:vAlign w:val="center"/>
          </w:tcPr>
          <w:p w:rsidR="000C38C3" w:rsidRDefault="000C38C3">
            <w:pPr>
              <w:jc w:val="both"/>
              <w:rPr>
                <w:rFonts w:ascii="Arial" w:hAnsi="Arial" w:cs="Arial"/>
                <w:sz w:val="20"/>
              </w:rPr>
            </w:pPr>
          </w:p>
        </w:tc>
        <w:tc>
          <w:tcPr>
            <w:tcW w:w="2421" w:type="dxa"/>
            <w:tcBorders>
              <w:top w:val="nil"/>
              <w:left w:val="nil"/>
              <w:bottom w:val="single" w:sz="4" w:space="0" w:color="auto"/>
              <w:right w:val="nil"/>
            </w:tcBorders>
            <w:noWrap/>
            <w:vAlign w:val="center"/>
          </w:tcPr>
          <w:p w:rsidR="000C38C3" w:rsidRDefault="000C38C3">
            <w:pPr>
              <w:jc w:val="both"/>
              <w:rPr>
                <w:rFonts w:ascii="Arial" w:hAnsi="Arial" w:cs="Arial"/>
                <w:sz w:val="20"/>
              </w:rPr>
            </w:pPr>
          </w:p>
        </w:tc>
      </w:tr>
      <w:tr w:rsidR="000C38C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8"/>
        </w:trPr>
        <w:tc>
          <w:tcPr>
            <w:tcW w:w="5487" w:type="dxa"/>
            <w:gridSpan w:val="5"/>
            <w:tcBorders>
              <w:top w:val="single" w:sz="4" w:space="0" w:color="auto"/>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Name of Evaluator</w:t>
            </w:r>
          </w:p>
        </w:tc>
        <w:tc>
          <w:tcPr>
            <w:tcW w:w="250" w:type="dxa"/>
            <w:tcBorders>
              <w:top w:val="nil"/>
              <w:left w:val="nil"/>
              <w:bottom w:val="nil"/>
              <w:right w:val="nil"/>
            </w:tcBorders>
            <w:noWrap/>
            <w:vAlign w:val="center"/>
          </w:tcPr>
          <w:p w:rsidR="000C38C3" w:rsidRDefault="000C38C3">
            <w:pPr>
              <w:jc w:val="both"/>
              <w:rPr>
                <w:rFonts w:ascii="Arial" w:hAnsi="Arial" w:cs="Arial"/>
                <w:b/>
                <w:bCs/>
                <w:sz w:val="16"/>
              </w:rPr>
            </w:pPr>
          </w:p>
        </w:tc>
        <w:tc>
          <w:tcPr>
            <w:tcW w:w="2273" w:type="dxa"/>
            <w:gridSpan w:val="3"/>
            <w:tcBorders>
              <w:top w:val="single" w:sz="4" w:space="0" w:color="auto"/>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Title</w:t>
            </w:r>
          </w:p>
        </w:tc>
        <w:tc>
          <w:tcPr>
            <w:tcW w:w="304" w:type="dxa"/>
            <w:gridSpan w:val="3"/>
            <w:tcBorders>
              <w:top w:val="nil"/>
              <w:left w:val="nil"/>
              <w:bottom w:val="nil"/>
              <w:right w:val="nil"/>
            </w:tcBorders>
            <w:noWrap/>
            <w:vAlign w:val="center"/>
          </w:tcPr>
          <w:p w:rsidR="000C38C3" w:rsidRDefault="000C38C3">
            <w:pPr>
              <w:jc w:val="both"/>
              <w:rPr>
                <w:rFonts w:ascii="Arial" w:hAnsi="Arial" w:cs="Arial"/>
                <w:b/>
                <w:bCs/>
                <w:sz w:val="16"/>
              </w:rPr>
            </w:pPr>
          </w:p>
        </w:tc>
        <w:tc>
          <w:tcPr>
            <w:tcW w:w="2421" w:type="dxa"/>
            <w:tcBorders>
              <w:top w:val="single" w:sz="4" w:space="0" w:color="auto"/>
              <w:left w:val="nil"/>
              <w:bottom w:val="nil"/>
              <w:right w:val="nil"/>
            </w:tcBorders>
            <w:noWrap/>
            <w:vAlign w:val="center"/>
          </w:tcPr>
          <w:p w:rsidR="000C38C3" w:rsidRDefault="000C38C3">
            <w:pPr>
              <w:jc w:val="both"/>
              <w:rPr>
                <w:rFonts w:ascii="Arial" w:hAnsi="Arial" w:cs="Arial"/>
                <w:b/>
                <w:bCs/>
                <w:sz w:val="16"/>
              </w:rPr>
            </w:pPr>
            <w:r>
              <w:rPr>
                <w:rFonts w:ascii="Arial" w:hAnsi="Arial" w:cs="Arial"/>
                <w:b/>
                <w:bCs/>
                <w:sz w:val="16"/>
              </w:rPr>
              <w:t>Date of Evaluation</w:t>
            </w:r>
          </w:p>
        </w:tc>
      </w:tr>
    </w:tbl>
    <w:p w:rsidR="000C38C3" w:rsidRPr="003D07CF" w:rsidRDefault="000C38C3">
      <w:pPr>
        <w:jc w:val="both"/>
        <w:rPr>
          <w:rFonts w:ascii="Arial" w:hAnsi="Arial" w:cs="Arial"/>
          <w:sz w:val="4"/>
          <w:szCs w:val="4"/>
        </w:rPr>
      </w:pPr>
    </w:p>
    <w:tbl>
      <w:tblPr>
        <w:tblW w:w="108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532"/>
        <w:gridCol w:w="284"/>
        <w:gridCol w:w="6736"/>
        <w:gridCol w:w="1080"/>
        <w:gridCol w:w="720"/>
        <w:gridCol w:w="360"/>
        <w:gridCol w:w="1080"/>
        <w:gridCol w:w="8"/>
      </w:tblGrid>
      <w:tr w:rsidR="000C38C3" w:rsidTr="002C74D0">
        <w:trPr>
          <w:gridAfter w:val="1"/>
          <w:wAfter w:w="8" w:type="dxa"/>
          <w:cantSplit/>
          <w:trHeight w:val="485"/>
        </w:trPr>
        <w:tc>
          <w:tcPr>
            <w:tcW w:w="824" w:type="dxa"/>
            <w:gridSpan w:val="3"/>
            <w:vMerge w:val="restart"/>
            <w:tcBorders>
              <w:top w:val="nil"/>
              <w:left w:val="nil"/>
              <w:bottom w:val="nil"/>
              <w:right w:val="nil"/>
            </w:tcBorders>
          </w:tcPr>
          <w:p w:rsidR="000C38C3" w:rsidRDefault="000C38C3">
            <w:pPr>
              <w:rPr>
                <w:rFonts w:ascii="Arial" w:hAnsi="Arial" w:cs="Arial"/>
                <w:sz w:val="16"/>
              </w:rPr>
            </w:pPr>
          </w:p>
          <w:p w:rsidR="000C38C3" w:rsidRDefault="000C38C3">
            <w:pPr>
              <w:rPr>
                <w:rFonts w:ascii="Arial" w:hAnsi="Arial" w:cs="Arial"/>
                <w:sz w:val="16"/>
              </w:rPr>
            </w:pPr>
            <w:r>
              <w:rPr>
                <w:rFonts w:ascii="Arial" w:hAnsi="Arial" w:cs="Arial"/>
                <w:sz w:val="16"/>
              </w:rPr>
              <w:t>Scoring:</w:t>
            </w:r>
          </w:p>
        </w:tc>
        <w:tc>
          <w:tcPr>
            <w:tcW w:w="6736" w:type="dxa"/>
            <w:vMerge w:val="restart"/>
            <w:tcBorders>
              <w:top w:val="nil"/>
              <w:left w:val="nil"/>
              <w:bottom w:val="nil"/>
              <w:right w:val="single" w:sz="4" w:space="0" w:color="auto"/>
            </w:tcBorders>
          </w:tcPr>
          <w:p w:rsidR="000C38C3" w:rsidRDefault="000C38C3">
            <w:pPr>
              <w:rPr>
                <w:rFonts w:ascii="Arial" w:hAnsi="Arial" w:cs="Arial"/>
                <w:sz w:val="16"/>
              </w:rPr>
            </w:pPr>
            <w:r>
              <w:rPr>
                <w:rFonts w:ascii="Arial" w:hAnsi="Arial" w:cs="Arial"/>
                <w:sz w:val="16"/>
              </w:rPr>
              <w:t>A (4) – exceptional (consistently exceeds expectations)</w:t>
            </w:r>
          </w:p>
          <w:p w:rsidR="000C38C3" w:rsidRDefault="000C38C3">
            <w:pPr>
              <w:rPr>
                <w:rFonts w:ascii="Arial" w:hAnsi="Arial" w:cs="Arial"/>
                <w:sz w:val="16"/>
              </w:rPr>
            </w:pPr>
            <w:r>
              <w:rPr>
                <w:rFonts w:ascii="Arial" w:hAnsi="Arial" w:cs="Arial"/>
                <w:sz w:val="16"/>
              </w:rPr>
              <w:t>B (3) – above average (often exceeds expectations)</w:t>
            </w:r>
          </w:p>
          <w:p w:rsidR="000C38C3" w:rsidRDefault="000C38C3">
            <w:pPr>
              <w:rPr>
                <w:rFonts w:ascii="Arial" w:hAnsi="Arial" w:cs="Arial"/>
                <w:sz w:val="16"/>
              </w:rPr>
            </w:pPr>
            <w:r>
              <w:rPr>
                <w:rFonts w:ascii="Arial" w:hAnsi="Arial" w:cs="Arial"/>
                <w:sz w:val="16"/>
              </w:rPr>
              <w:t>C (2) – average (meets expectations)</w:t>
            </w:r>
          </w:p>
          <w:p w:rsidR="000C38C3" w:rsidRDefault="000C38C3">
            <w:pPr>
              <w:rPr>
                <w:rFonts w:ascii="Arial" w:hAnsi="Arial" w:cs="Arial"/>
                <w:sz w:val="16"/>
              </w:rPr>
            </w:pPr>
            <w:r>
              <w:rPr>
                <w:rFonts w:ascii="Arial" w:hAnsi="Arial" w:cs="Arial"/>
                <w:sz w:val="16"/>
              </w:rPr>
              <w:t>D (1) – needs work (frequently fails to meet expectations)</w:t>
            </w:r>
          </w:p>
          <w:p w:rsidR="000C38C3" w:rsidRDefault="000C38C3">
            <w:pPr>
              <w:rPr>
                <w:rFonts w:ascii="Arial" w:hAnsi="Arial" w:cs="Arial"/>
                <w:sz w:val="16"/>
              </w:rPr>
            </w:pPr>
            <w:r>
              <w:rPr>
                <w:rFonts w:ascii="Arial" w:hAnsi="Arial" w:cs="Arial"/>
                <w:sz w:val="16"/>
              </w:rPr>
              <w:t>F (0) – failing (consistently fails to meet expectations)</w:t>
            </w:r>
          </w:p>
          <w:p w:rsidR="003D07CF" w:rsidRDefault="003D07CF">
            <w:pPr>
              <w:rPr>
                <w:rFonts w:ascii="Arial" w:hAnsi="Arial" w:cs="Arial"/>
                <w:sz w:val="16"/>
              </w:rPr>
            </w:pPr>
            <w:r>
              <w:rPr>
                <w:rFonts w:ascii="Arial" w:hAnsi="Arial" w:cs="Arial"/>
                <w:sz w:val="16"/>
              </w:rPr>
              <w:t>N/A   - any question the evaluator does not feel qualified to evaluate</w:t>
            </w:r>
          </w:p>
          <w:p w:rsidR="000C38C3" w:rsidRPr="006535D1" w:rsidRDefault="000C38C3">
            <w:pPr>
              <w:rPr>
                <w:rFonts w:ascii="Arial" w:hAnsi="Arial" w:cs="Arial"/>
                <w:sz w:val="16"/>
              </w:rPr>
            </w:pPr>
            <w:r>
              <w:rPr>
                <w:rFonts w:ascii="Arial" w:hAnsi="Arial" w:cs="Arial"/>
                <w:sz w:val="16"/>
              </w:rPr>
              <w:t xml:space="preserve">Scores must be in </w:t>
            </w:r>
            <w:r>
              <w:rPr>
                <w:rFonts w:ascii="Arial" w:hAnsi="Arial" w:cs="Arial"/>
                <w:b/>
                <w:bCs/>
                <w:sz w:val="16"/>
              </w:rPr>
              <w:t>half point increments</w:t>
            </w:r>
            <w:r>
              <w:rPr>
                <w:rFonts w:ascii="Arial" w:hAnsi="Arial" w:cs="Arial"/>
                <w:sz w:val="16"/>
              </w:rPr>
              <w:t xml:space="preserve"> with 4.0 and the highest.</w:t>
            </w:r>
          </w:p>
        </w:tc>
        <w:tc>
          <w:tcPr>
            <w:tcW w:w="3240" w:type="dxa"/>
            <w:gridSpan w:val="4"/>
            <w:tcBorders>
              <w:left w:val="single" w:sz="4" w:space="0" w:color="auto"/>
              <w:bottom w:val="single" w:sz="4" w:space="0" w:color="auto"/>
            </w:tcBorders>
          </w:tcPr>
          <w:p w:rsidR="000C38C3" w:rsidRDefault="000C38C3">
            <w:pPr>
              <w:jc w:val="center"/>
              <w:rPr>
                <w:rFonts w:ascii="Arial" w:hAnsi="Arial" w:cs="Arial"/>
                <w:sz w:val="8"/>
              </w:rPr>
            </w:pPr>
          </w:p>
          <w:p w:rsidR="000C38C3" w:rsidRDefault="00FD123F">
            <w:pPr>
              <w:pStyle w:val="Heading3"/>
            </w:pPr>
            <w:r>
              <w:t>DCC</w:t>
            </w:r>
            <w:r w:rsidR="000C38C3">
              <w:t xml:space="preserve"> Use Only</w:t>
            </w:r>
          </w:p>
          <w:p w:rsidR="000C38C3" w:rsidRDefault="000C38C3">
            <w:pPr>
              <w:jc w:val="center"/>
              <w:rPr>
                <w:rFonts w:ascii="Arial" w:hAnsi="Arial" w:cs="Arial"/>
                <w:sz w:val="8"/>
              </w:rPr>
            </w:pPr>
          </w:p>
        </w:tc>
      </w:tr>
      <w:tr w:rsidR="000C38C3" w:rsidTr="002C74D0">
        <w:trPr>
          <w:gridAfter w:val="1"/>
          <w:wAfter w:w="8" w:type="dxa"/>
          <w:cantSplit/>
          <w:trHeight w:val="773"/>
        </w:trPr>
        <w:tc>
          <w:tcPr>
            <w:tcW w:w="824" w:type="dxa"/>
            <w:gridSpan w:val="3"/>
            <w:vMerge/>
            <w:tcBorders>
              <w:top w:val="nil"/>
              <w:left w:val="nil"/>
              <w:bottom w:val="nil"/>
              <w:right w:val="nil"/>
            </w:tcBorders>
          </w:tcPr>
          <w:p w:rsidR="000C38C3" w:rsidRDefault="000C38C3">
            <w:pPr>
              <w:rPr>
                <w:rFonts w:ascii="Arial" w:hAnsi="Arial" w:cs="Arial"/>
                <w:sz w:val="16"/>
              </w:rPr>
            </w:pPr>
          </w:p>
        </w:tc>
        <w:tc>
          <w:tcPr>
            <w:tcW w:w="6736" w:type="dxa"/>
            <w:vMerge/>
            <w:tcBorders>
              <w:top w:val="nil"/>
              <w:left w:val="nil"/>
              <w:bottom w:val="nil"/>
              <w:right w:val="single" w:sz="4" w:space="0" w:color="auto"/>
            </w:tcBorders>
          </w:tcPr>
          <w:p w:rsidR="000C38C3" w:rsidRDefault="000C38C3">
            <w:pPr>
              <w:rPr>
                <w:rFonts w:ascii="Arial" w:hAnsi="Arial" w:cs="Arial"/>
                <w:sz w:val="16"/>
              </w:rPr>
            </w:pPr>
          </w:p>
        </w:tc>
        <w:tc>
          <w:tcPr>
            <w:tcW w:w="1800" w:type="dxa"/>
            <w:gridSpan w:val="2"/>
            <w:tcBorders>
              <w:top w:val="single" w:sz="4" w:space="0" w:color="auto"/>
              <w:left w:val="single" w:sz="4" w:space="0" w:color="auto"/>
              <w:bottom w:val="single" w:sz="4" w:space="0" w:color="auto"/>
              <w:right w:val="single" w:sz="4" w:space="0" w:color="auto"/>
            </w:tcBorders>
          </w:tcPr>
          <w:p w:rsidR="000C38C3" w:rsidRDefault="000C38C3">
            <w:pPr>
              <w:rPr>
                <w:rFonts w:ascii="Arial" w:hAnsi="Arial" w:cs="Arial"/>
              </w:rPr>
            </w:pPr>
          </w:p>
        </w:tc>
        <w:tc>
          <w:tcPr>
            <w:tcW w:w="1440" w:type="dxa"/>
            <w:gridSpan w:val="2"/>
            <w:tcBorders>
              <w:top w:val="single" w:sz="4" w:space="0" w:color="auto"/>
              <w:left w:val="single" w:sz="4" w:space="0" w:color="auto"/>
              <w:bottom w:val="single" w:sz="4" w:space="0" w:color="auto"/>
            </w:tcBorders>
          </w:tcPr>
          <w:p w:rsidR="000C38C3" w:rsidRDefault="000C38C3">
            <w:pPr>
              <w:rPr>
                <w:rFonts w:ascii="Arial" w:hAnsi="Arial" w:cs="Arial"/>
              </w:rPr>
            </w:pPr>
          </w:p>
        </w:tc>
      </w:tr>
      <w:tr w:rsidR="000C38C3" w:rsidTr="002C74D0">
        <w:trPr>
          <w:gridAfter w:val="1"/>
          <w:wAfter w:w="8" w:type="dxa"/>
          <w:cantSplit/>
          <w:trHeight w:val="593"/>
        </w:trPr>
        <w:tc>
          <w:tcPr>
            <w:tcW w:w="824" w:type="dxa"/>
            <w:gridSpan w:val="3"/>
            <w:tcBorders>
              <w:top w:val="nil"/>
              <w:left w:val="nil"/>
              <w:bottom w:val="nil"/>
              <w:right w:val="nil"/>
            </w:tcBorders>
          </w:tcPr>
          <w:p w:rsidR="000C38C3" w:rsidRDefault="000C38C3">
            <w:pPr>
              <w:rPr>
                <w:rFonts w:ascii="Arial" w:hAnsi="Arial" w:cs="Arial"/>
                <w:sz w:val="16"/>
              </w:rPr>
            </w:pPr>
          </w:p>
          <w:p w:rsidR="000C38C3" w:rsidRDefault="000C38C3">
            <w:pPr>
              <w:rPr>
                <w:rFonts w:ascii="Arial" w:hAnsi="Arial" w:cs="Arial"/>
                <w:sz w:val="16"/>
              </w:rPr>
            </w:pPr>
            <w:r>
              <w:rPr>
                <w:rFonts w:ascii="Arial" w:hAnsi="Arial" w:cs="Arial"/>
                <w:sz w:val="16"/>
              </w:rPr>
              <w:t>Priority:</w:t>
            </w:r>
          </w:p>
        </w:tc>
        <w:tc>
          <w:tcPr>
            <w:tcW w:w="9976" w:type="dxa"/>
            <w:gridSpan w:val="5"/>
            <w:tcBorders>
              <w:top w:val="nil"/>
              <w:left w:val="nil"/>
              <w:bottom w:val="nil"/>
              <w:right w:val="nil"/>
            </w:tcBorders>
          </w:tcPr>
          <w:p w:rsidR="000C38C3" w:rsidRDefault="000C38C3">
            <w:pPr>
              <w:rPr>
                <w:rFonts w:ascii="Arial" w:hAnsi="Arial" w:cs="Arial"/>
                <w:sz w:val="16"/>
              </w:rPr>
            </w:pPr>
          </w:p>
          <w:p w:rsidR="000C38C3" w:rsidRDefault="000C38C3">
            <w:pPr>
              <w:rPr>
                <w:rFonts w:ascii="Arial" w:hAnsi="Arial" w:cs="Arial"/>
                <w:b/>
                <w:bCs/>
                <w:sz w:val="16"/>
              </w:rPr>
            </w:pPr>
            <w:r>
              <w:rPr>
                <w:rFonts w:ascii="Arial" w:hAnsi="Arial" w:cs="Arial"/>
                <w:sz w:val="16"/>
              </w:rPr>
              <w:t xml:space="preserve">While all items in the list below are important, there are some that have been ranked as having greater importance than others.  Therefore the questions have been ranked in three priority categories with </w:t>
            </w:r>
            <w:r>
              <w:rPr>
                <w:rFonts w:ascii="Arial" w:hAnsi="Arial" w:cs="Arial"/>
                <w:b/>
                <w:bCs/>
                <w:sz w:val="16"/>
              </w:rPr>
              <w:t>category 1 being the greatest importance.</w:t>
            </w:r>
          </w:p>
          <w:p w:rsidR="000C38C3" w:rsidRDefault="000C38C3">
            <w:pPr>
              <w:rPr>
                <w:rFonts w:ascii="Arial" w:hAnsi="Arial" w:cs="Arial"/>
                <w:sz w:val="12"/>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40" w:lineRule="exact"/>
              <w:jc w:val="both"/>
              <w:rPr>
                <w:rFonts w:ascii="Arial" w:hAnsi="Arial" w:cs="Arial"/>
                <w:color w:val="000000"/>
                <w:sz w:val="20"/>
                <w:szCs w:val="20"/>
              </w:rPr>
            </w:pPr>
            <w:r>
              <w:rPr>
                <w:rFonts w:ascii="Arial" w:hAnsi="Arial" w:cs="Arial"/>
                <w:b/>
                <w:bCs/>
                <w:color w:val="000000"/>
                <w:sz w:val="20"/>
                <w:szCs w:val="20"/>
              </w:rPr>
              <w:t>No.</w:t>
            </w:r>
          </w:p>
        </w:tc>
        <w:tc>
          <w:tcPr>
            <w:tcW w:w="8100" w:type="dxa"/>
            <w:gridSpan w:val="3"/>
          </w:tcPr>
          <w:p w:rsidR="000C38C3" w:rsidRDefault="000C38C3">
            <w:pPr>
              <w:autoSpaceDE w:val="0"/>
              <w:autoSpaceDN w:val="0"/>
              <w:adjustRightInd w:val="0"/>
              <w:spacing w:line="340" w:lineRule="exact"/>
              <w:jc w:val="both"/>
              <w:rPr>
                <w:rFonts w:ascii="Arial" w:hAnsi="Arial" w:cs="Arial"/>
                <w:color w:val="000000"/>
                <w:sz w:val="20"/>
                <w:szCs w:val="20"/>
              </w:rPr>
            </w:pPr>
            <w:r>
              <w:rPr>
                <w:rFonts w:ascii="Arial" w:hAnsi="Arial" w:cs="Arial"/>
                <w:b/>
                <w:bCs/>
                <w:color w:val="000000"/>
                <w:sz w:val="20"/>
                <w:szCs w:val="20"/>
              </w:rPr>
              <w:t>Description</w:t>
            </w:r>
          </w:p>
        </w:tc>
        <w:tc>
          <w:tcPr>
            <w:tcW w:w="1080" w:type="dxa"/>
            <w:gridSpan w:val="2"/>
          </w:tcPr>
          <w:p w:rsidR="000C38C3" w:rsidRDefault="000C38C3">
            <w:pPr>
              <w:autoSpaceDE w:val="0"/>
              <w:autoSpaceDN w:val="0"/>
              <w:adjustRightInd w:val="0"/>
              <w:spacing w:line="340" w:lineRule="exact"/>
              <w:jc w:val="center"/>
              <w:rPr>
                <w:rFonts w:ascii="Arial" w:hAnsi="Arial" w:cs="Arial"/>
                <w:color w:val="000000"/>
                <w:sz w:val="20"/>
                <w:szCs w:val="20"/>
              </w:rPr>
            </w:pPr>
            <w:r>
              <w:rPr>
                <w:rFonts w:ascii="Arial" w:hAnsi="Arial" w:cs="Arial"/>
                <w:b/>
                <w:bCs/>
                <w:color w:val="000000"/>
                <w:sz w:val="20"/>
                <w:szCs w:val="20"/>
              </w:rPr>
              <w:t>Priority</w:t>
            </w:r>
          </w:p>
        </w:tc>
        <w:tc>
          <w:tcPr>
            <w:tcW w:w="1080" w:type="dxa"/>
            <w:vAlign w:val="center"/>
          </w:tcPr>
          <w:p w:rsidR="000C38C3" w:rsidRDefault="000C38C3">
            <w:pPr>
              <w:pStyle w:val="Heading1"/>
            </w:pPr>
            <w:r>
              <w:t>Score</w:t>
            </w: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w:t>
            </w:r>
          </w:p>
        </w:tc>
        <w:tc>
          <w:tcPr>
            <w:tcW w:w="8100" w:type="dxa"/>
            <w:gridSpan w:val="3"/>
            <w:vAlign w:val="center"/>
          </w:tcPr>
          <w:p w:rsidR="000C38C3" w:rsidRPr="005D785C" w:rsidRDefault="000C38C3" w:rsidP="006535D1">
            <w:pPr>
              <w:autoSpaceDE w:val="0"/>
              <w:autoSpaceDN w:val="0"/>
              <w:adjustRightInd w:val="0"/>
              <w:rPr>
                <w:rFonts w:ascii="Arial" w:hAnsi="Arial" w:cs="Arial"/>
                <w:color w:val="FF0000"/>
                <w:sz w:val="16"/>
                <w:szCs w:val="16"/>
              </w:rPr>
            </w:pPr>
            <w:r>
              <w:rPr>
                <w:rFonts w:ascii="Arial" w:hAnsi="Arial" w:cs="Arial"/>
                <w:color w:val="000000"/>
                <w:sz w:val="16"/>
                <w:szCs w:val="16"/>
              </w:rPr>
              <w:t>Complete understand</w:t>
            </w:r>
            <w:r w:rsidR="005D785C">
              <w:rPr>
                <w:rFonts w:ascii="Arial" w:hAnsi="Arial" w:cs="Arial"/>
                <w:color w:val="000000"/>
                <w:sz w:val="16"/>
                <w:szCs w:val="16"/>
              </w:rPr>
              <w:t xml:space="preserve">ing of the </w:t>
            </w:r>
            <w:r w:rsidR="005D785C" w:rsidRPr="00497735">
              <w:rPr>
                <w:rFonts w:ascii="Arial" w:hAnsi="Arial" w:cs="Arial"/>
                <w:sz w:val="16"/>
                <w:szCs w:val="16"/>
              </w:rPr>
              <w:t xml:space="preserve">project, </w:t>
            </w:r>
            <w:r w:rsidR="00E33710" w:rsidRPr="00497735">
              <w:rPr>
                <w:rFonts w:ascii="Arial" w:hAnsi="Arial" w:cs="Arial"/>
                <w:sz w:val="16"/>
                <w:szCs w:val="16"/>
              </w:rPr>
              <w:t xml:space="preserve">scope, </w:t>
            </w:r>
            <w:r w:rsidR="005D785C" w:rsidRPr="00497735">
              <w:rPr>
                <w:rFonts w:ascii="Arial" w:hAnsi="Arial" w:cs="Arial"/>
                <w:sz w:val="16"/>
                <w:szCs w:val="16"/>
              </w:rPr>
              <w:t>construction documents and specifications</w:t>
            </w:r>
            <w:r w:rsidR="005D785C">
              <w:rPr>
                <w:rFonts w:ascii="Arial" w:hAnsi="Arial" w:cs="Arial"/>
                <w:color w:val="FF0000"/>
                <w:sz w:val="16"/>
                <w:szCs w:val="16"/>
              </w:rPr>
              <w:t>.</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467"/>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2.</w:t>
            </w:r>
          </w:p>
        </w:tc>
        <w:tc>
          <w:tcPr>
            <w:tcW w:w="8100" w:type="dxa"/>
            <w:gridSpan w:val="3"/>
            <w:vAlign w:val="center"/>
          </w:tcPr>
          <w:p w:rsidR="000C38C3" w:rsidRPr="00474DEF" w:rsidRDefault="002E08EC" w:rsidP="006535D1">
            <w:pPr>
              <w:autoSpaceDE w:val="0"/>
              <w:autoSpaceDN w:val="0"/>
              <w:adjustRightInd w:val="0"/>
              <w:rPr>
                <w:rFonts w:ascii="Arial" w:hAnsi="Arial" w:cs="Arial"/>
                <w:sz w:val="16"/>
                <w:szCs w:val="16"/>
              </w:rPr>
            </w:pPr>
            <w:r w:rsidRPr="00474DEF">
              <w:rPr>
                <w:rFonts w:ascii="Arial" w:hAnsi="Arial" w:cs="Arial"/>
                <w:sz w:val="16"/>
                <w:szCs w:val="16"/>
              </w:rPr>
              <w:t>Mobilized on site as directed by the contract documents and maintained a clean work area throughout construction.</w:t>
            </w:r>
          </w:p>
        </w:tc>
        <w:tc>
          <w:tcPr>
            <w:tcW w:w="1080" w:type="dxa"/>
            <w:gridSpan w:val="2"/>
            <w:vAlign w:val="center"/>
          </w:tcPr>
          <w:p w:rsidR="000C38C3" w:rsidRDefault="00B31E1D" w:rsidP="006535D1">
            <w:pPr>
              <w:autoSpaceDE w:val="0"/>
              <w:autoSpaceDN w:val="0"/>
              <w:adjustRightInd w:val="0"/>
              <w:jc w:val="center"/>
              <w:rPr>
                <w:rFonts w:ascii="Arial" w:hAnsi="Arial" w:cs="Arial"/>
                <w:sz w:val="16"/>
                <w:szCs w:val="16"/>
              </w:rPr>
            </w:pPr>
            <w:r>
              <w:rPr>
                <w:rFonts w:ascii="Arial" w:hAnsi="Arial" w:cs="Arial"/>
                <w:sz w:val="16"/>
                <w:szCs w:val="16"/>
              </w:rPr>
              <w:t>3</w:t>
            </w:r>
          </w:p>
          <w:p w:rsidR="00B31E1D" w:rsidRPr="002530ED" w:rsidRDefault="00B31E1D" w:rsidP="00B31E1D">
            <w:pPr>
              <w:autoSpaceDE w:val="0"/>
              <w:autoSpaceDN w:val="0"/>
              <w:adjustRightInd w:val="0"/>
              <w:rPr>
                <w:rFonts w:ascii="Arial" w:hAnsi="Arial" w:cs="Arial"/>
                <w:sz w:val="16"/>
                <w:szCs w:val="16"/>
              </w:rPr>
            </w:pPr>
          </w:p>
        </w:tc>
        <w:tc>
          <w:tcPr>
            <w:tcW w:w="1080" w:type="dxa"/>
            <w:noWrap/>
            <w:vAlign w:val="center"/>
          </w:tcPr>
          <w:p w:rsidR="000C38C3" w:rsidRPr="00E33F8F" w:rsidRDefault="000C38C3" w:rsidP="00E33F8F">
            <w:pP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530"/>
        </w:trPr>
        <w:tc>
          <w:tcPr>
            <w:tcW w:w="540" w:type="dxa"/>
            <w:gridSpan w:val="2"/>
          </w:tcPr>
          <w:p w:rsidR="000C38C3" w:rsidRDefault="000C38C3">
            <w:pPr>
              <w:autoSpaceDE w:val="0"/>
              <w:autoSpaceDN w:val="0"/>
              <w:adjustRightInd w:val="0"/>
              <w:spacing w:line="322" w:lineRule="exact"/>
              <w:jc w:val="center"/>
              <w:rPr>
                <w:rFonts w:ascii="Arial" w:hAnsi="Arial" w:cs="Arial"/>
                <w:color w:val="000000"/>
                <w:sz w:val="16"/>
                <w:szCs w:val="16"/>
              </w:rPr>
            </w:pPr>
            <w:r>
              <w:rPr>
                <w:rFonts w:ascii="Arial" w:hAnsi="Arial" w:cs="Arial"/>
                <w:color w:val="000000"/>
                <w:sz w:val="16"/>
                <w:szCs w:val="16"/>
              </w:rPr>
              <w:t>3.</w:t>
            </w:r>
          </w:p>
        </w:tc>
        <w:tc>
          <w:tcPr>
            <w:tcW w:w="8100" w:type="dxa"/>
            <w:gridSpan w:val="3"/>
            <w:vAlign w:val="center"/>
          </w:tcPr>
          <w:p w:rsidR="000C38C3" w:rsidRPr="00497735" w:rsidRDefault="000C38C3" w:rsidP="006535D1">
            <w:pPr>
              <w:autoSpaceDE w:val="0"/>
              <w:autoSpaceDN w:val="0"/>
              <w:adjustRightInd w:val="0"/>
              <w:rPr>
                <w:rFonts w:ascii="Arial" w:hAnsi="Arial" w:cs="Arial"/>
                <w:sz w:val="16"/>
                <w:szCs w:val="16"/>
              </w:rPr>
            </w:pPr>
            <w:r w:rsidRPr="00497735">
              <w:rPr>
                <w:rFonts w:ascii="Arial" w:hAnsi="Arial" w:cs="Arial"/>
                <w:sz w:val="16"/>
                <w:szCs w:val="16"/>
              </w:rPr>
              <w:t>Coordinated the work</w:t>
            </w:r>
            <w:r w:rsidR="005D785C" w:rsidRPr="00497735">
              <w:rPr>
                <w:rFonts w:ascii="Arial" w:hAnsi="Arial" w:cs="Arial"/>
                <w:sz w:val="16"/>
                <w:szCs w:val="16"/>
              </w:rPr>
              <w:t xml:space="preserve"> of his own forces </w:t>
            </w:r>
            <w:r w:rsidRPr="00497735">
              <w:rPr>
                <w:rFonts w:ascii="Arial" w:hAnsi="Arial" w:cs="Arial"/>
                <w:sz w:val="16"/>
                <w:szCs w:val="16"/>
              </w:rPr>
              <w:t>and the scheduling of the sub-contractors and suppliers.</w:t>
            </w:r>
            <w:r w:rsidR="005D785C" w:rsidRPr="00497735">
              <w:rPr>
                <w:rFonts w:ascii="Arial" w:hAnsi="Arial" w:cs="Arial"/>
                <w:sz w:val="16"/>
                <w:szCs w:val="16"/>
              </w:rPr>
              <w:t xml:space="preserve">  Kept the sub-contractors and suppliers informed on the project status</w:t>
            </w:r>
            <w:r w:rsidR="002530ED" w:rsidRPr="00497735">
              <w:rPr>
                <w:rFonts w:ascii="Arial" w:hAnsi="Arial" w:cs="Arial"/>
                <w:sz w:val="16"/>
                <w:szCs w:val="16"/>
              </w:rPr>
              <w:t>.</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485"/>
        </w:trPr>
        <w:tc>
          <w:tcPr>
            <w:tcW w:w="540" w:type="dxa"/>
            <w:gridSpan w:val="2"/>
          </w:tcPr>
          <w:p w:rsidR="000C38C3" w:rsidRDefault="000C38C3">
            <w:pPr>
              <w:autoSpaceDE w:val="0"/>
              <w:autoSpaceDN w:val="0"/>
              <w:adjustRightInd w:val="0"/>
              <w:spacing w:line="304" w:lineRule="exact"/>
              <w:jc w:val="center"/>
              <w:rPr>
                <w:rFonts w:ascii="Arial" w:hAnsi="Arial" w:cs="Arial"/>
                <w:color w:val="000000"/>
                <w:sz w:val="16"/>
                <w:szCs w:val="16"/>
              </w:rPr>
            </w:pPr>
            <w:r>
              <w:rPr>
                <w:rFonts w:ascii="Arial" w:hAnsi="Arial" w:cs="Arial"/>
                <w:color w:val="000000"/>
                <w:sz w:val="16"/>
                <w:szCs w:val="16"/>
              </w:rPr>
              <w:t>4.</w:t>
            </w:r>
          </w:p>
        </w:tc>
        <w:tc>
          <w:tcPr>
            <w:tcW w:w="8100" w:type="dxa"/>
            <w:gridSpan w:val="3"/>
            <w:vAlign w:val="center"/>
          </w:tcPr>
          <w:p w:rsidR="000C38C3" w:rsidRPr="00497735" w:rsidRDefault="000C38C3" w:rsidP="006535D1">
            <w:pPr>
              <w:autoSpaceDE w:val="0"/>
              <w:autoSpaceDN w:val="0"/>
              <w:adjustRightInd w:val="0"/>
              <w:rPr>
                <w:rFonts w:ascii="Arial" w:hAnsi="Arial" w:cs="Arial"/>
                <w:sz w:val="16"/>
                <w:szCs w:val="16"/>
              </w:rPr>
            </w:pPr>
            <w:r w:rsidRPr="00497735">
              <w:rPr>
                <w:rFonts w:ascii="Arial" w:hAnsi="Arial" w:cs="Arial"/>
                <w:sz w:val="16"/>
                <w:szCs w:val="16"/>
              </w:rPr>
              <w:t>Submitted</w:t>
            </w:r>
            <w:r w:rsidR="005D785C" w:rsidRPr="00497735">
              <w:rPr>
                <w:rFonts w:ascii="Arial" w:hAnsi="Arial" w:cs="Arial"/>
                <w:sz w:val="16"/>
                <w:szCs w:val="16"/>
              </w:rPr>
              <w:t xml:space="preserve"> a shop drawing submittal schedule and submitted</w:t>
            </w:r>
            <w:r w:rsidRPr="00497735">
              <w:rPr>
                <w:rFonts w:ascii="Arial" w:hAnsi="Arial" w:cs="Arial"/>
                <w:sz w:val="16"/>
                <w:szCs w:val="16"/>
              </w:rPr>
              <w:t xml:space="preserve"> shop drawings</w:t>
            </w:r>
            <w:r w:rsidR="005D785C" w:rsidRPr="00497735">
              <w:rPr>
                <w:rFonts w:ascii="Arial" w:hAnsi="Arial" w:cs="Arial"/>
                <w:sz w:val="16"/>
                <w:szCs w:val="16"/>
              </w:rPr>
              <w:t xml:space="preserve"> and samples in a timely manner so as not to delay the work if shop drawings needed to be resubmitted</w:t>
            </w:r>
            <w:r w:rsidR="00315A7A" w:rsidRPr="00497735">
              <w:rPr>
                <w:rFonts w:ascii="Arial" w:hAnsi="Arial" w:cs="Arial"/>
                <w:sz w:val="16"/>
                <w:szCs w:val="16"/>
              </w:rPr>
              <w:t xml:space="preserve"> per General Conditions Article 6.</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458"/>
        </w:trPr>
        <w:tc>
          <w:tcPr>
            <w:tcW w:w="540" w:type="dxa"/>
            <w:gridSpan w:val="2"/>
          </w:tcPr>
          <w:p w:rsidR="000C38C3" w:rsidRDefault="000C38C3">
            <w:pPr>
              <w:autoSpaceDE w:val="0"/>
              <w:autoSpaceDN w:val="0"/>
              <w:adjustRightInd w:val="0"/>
              <w:spacing w:line="325" w:lineRule="exact"/>
              <w:jc w:val="center"/>
              <w:rPr>
                <w:rFonts w:ascii="Arial" w:hAnsi="Arial" w:cs="Arial"/>
                <w:color w:val="000000"/>
                <w:sz w:val="16"/>
                <w:szCs w:val="16"/>
              </w:rPr>
            </w:pPr>
            <w:r>
              <w:rPr>
                <w:rFonts w:ascii="Arial" w:hAnsi="Arial" w:cs="Arial"/>
                <w:color w:val="000000"/>
                <w:sz w:val="16"/>
                <w:szCs w:val="16"/>
              </w:rPr>
              <w:t>5.</w:t>
            </w:r>
          </w:p>
        </w:tc>
        <w:tc>
          <w:tcPr>
            <w:tcW w:w="8100" w:type="dxa"/>
            <w:gridSpan w:val="3"/>
            <w:vAlign w:val="center"/>
          </w:tcPr>
          <w:p w:rsidR="000C38C3" w:rsidRPr="002E08EC" w:rsidRDefault="00497735" w:rsidP="006535D1">
            <w:pPr>
              <w:autoSpaceDE w:val="0"/>
              <w:autoSpaceDN w:val="0"/>
              <w:adjustRightInd w:val="0"/>
              <w:rPr>
                <w:rFonts w:ascii="Arial" w:hAnsi="Arial" w:cs="Arial"/>
                <w:sz w:val="16"/>
                <w:szCs w:val="16"/>
              </w:rPr>
            </w:pPr>
            <w:r w:rsidRPr="002E08EC">
              <w:rPr>
                <w:rFonts w:ascii="Arial" w:hAnsi="Arial" w:cs="Arial"/>
                <w:sz w:val="16"/>
                <w:szCs w:val="16"/>
              </w:rPr>
              <w:t>Work with Owner and Architect/Engineer in a timely, professional manner to resolve issues that arise during the project.</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6.</w:t>
            </w:r>
          </w:p>
        </w:tc>
        <w:tc>
          <w:tcPr>
            <w:tcW w:w="8100" w:type="dxa"/>
            <w:gridSpan w:val="3"/>
            <w:vAlign w:val="center"/>
          </w:tcPr>
          <w:p w:rsidR="000C38C3" w:rsidRDefault="000C38C3" w:rsidP="006535D1">
            <w:pPr>
              <w:autoSpaceDE w:val="0"/>
              <w:autoSpaceDN w:val="0"/>
              <w:adjustRightInd w:val="0"/>
              <w:rPr>
                <w:rFonts w:ascii="Arial" w:hAnsi="Arial" w:cs="Arial"/>
                <w:color w:val="000000"/>
                <w:sz w:val="16"/>
                <w:szCs w:val="16"/>
              </w:rPr>
            </w:pPr>
            <w:r>
              <w:rPr>
                <w:rFonts w:ascii="Arial" w:hAnsi="Arial" w:cs="Arial"/>
                <w:color w:val="000000"/>
                <w:sz w:val="16"/>
                <w:szCs w:val="16"/>
              </w:rPr>
              <w:t>Submitted Requests for Information and responded to Requests for Proposal's in a timely manner.</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440"/>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7.</w:t>
            </w:r>
          </w:p>
        </w:tc>
        <w:tc>
          <w:tcPr>
            <w:tcW w:w="8100" w:type="dxa"/>
            <w:gridSpan w:val="3"/>
            <w:vAlign w:val="center"/>
          </w:tcPr>
          <w:p w:rsidR="000C38C3" w:rsidRPr="00497735" w:rsidRDefault="000C38C3" w:rsidP="006535D1">
            <w:pPr>
              <w:autoSpaceDE w:val="0"/>
              <w:autoSpaceDN w:val="0"/>
              <w:adjustRightInd w:val="0"/>
              <w:rPr>
                <w:rFonts w:ascii="Arial" w:hAnsi="Arial" w:cs="Arial"/>
                <w:sz w:val="16"/>
                <w:szCs w:val="16"/>
              </w:rPr>
            </w:pPr>
            <w:r w:rsidRPr="00497735">
              <w:rPr>
                <w:rFonts w:ascii="Arial" w:hAnsi="Arial" w:cs="Arial"/>
                <w:sz w:val="16"/>
                <w:szCs w:val="16"/>
              </w:rPr>
              <w:t xml:space="preserve">Provided adequate </w:t>
            </w:r>
            <w:r w:rsidR="00E33710" w:rsidRPr="00497735">
              <w:rPr>
                <w:rFonts w:ascii="Arial" w:hAnsi="Arial" w:cs="Arial"/>
                <w:sz w:val="16"/>
                <w:szCs w:val="16"/>
              </w:rPr>
              <w:t>detail to the Change Order Proposals to allow the Architect/Engineer to evaluate the proposals.</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8.</w:t>
            </w:r>
          </w:p>
        </w:tc>
        <w:tc>
          <w:tcPr>
            <w:tcW w:w="8100" w:type="dxa"/>
            <w:gridSpan w:val="3"/>
            <w:vAlign w:val="center"/>
          </w:tcPr>
          <w:p w:rsidR="000C38C3" w:rsidRDefault="006535D1" w:rsidP="006535D1">
            <w:pPr>
              <w:autoSpaceDE w:val="0"/>
              <w:autoSpaceDN w:val="0"/>
              <w:adjustRightInd w:val="0"/>
              <w:rPr>
                <w:rFonts w:ascii="Arial" w:hAnsi="Arial" w:cs="Arial"/>
                <w:color w:val="000000"/>
                <w:sz w:val="16"/>
                <w:szCs w:val="16"/>
              </w:rPr>
            </w:pPr>
            <w:r>
              <w:rPr>
                <w:rFonts w:ascii="Arial" w:hAnsi="Arial" w:cs="Arial"/>
                <w:color w:val="000000"/>
                <w:sz w:val="16"/>
                <w:szCs w:val="16"/>
              </w:rPr>
              <w:t>Quality of work meets</w:t>
            </w:r>
            <w:r w:rsidR="005D785C">
              <w:rPr>
                <w:rFonts w:ascii="Arial" w:hAnsi="Arial" w:cs="Arial"/>
                <w:color w:val="000000"/>
                <w:sz w:val="16"/>
                <w:szCs w:val="16"/>
              </w:rPr>
              <w:t xml:space="preserve"> specifications.</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9.</w:t>
            </w:r>
          </w:p>
        </w:tc>
        <w:tc>
          <w:tcPr>
            <w:tcW w:w="8100" w:type="dxa"/>
            <w:gridSpan w:val="3"/>
            <w:vAlign w:val="center"/>
          </w:tcPr>
          <w:p w:rsidR="000C38C3" w:rsidRPr="005D785C" w:rsidRDefault="000C38C3" w:rsidP="006535D1">
            <w:pPr>
              <w:autoSpaceDE w:val="0"/>
              <w:autoSpaceDN w:val="0"/>
              <w:adjustRightInd w:val="0"/>
              <w:rPr>
                <w:rFonts w:ascii="Arial" w:hAnsi="Arial" w:cs="Arial"/>
                <w:color w:val="FF0000"/>
                <w:sz w:val="16"/>
                <w:szCs w:val="16"/>
              </w:rPr>
            </w:pPr>
            <w:r>
              <w:rPr>
                <w:rFonts w:ascii="Arial" w:hAnsi="Arial" w:cs="Arial"/>
                <w:color w:val="000000"/>
                <w:sz w:val="16"/>
                <w:szCs w:val="16"/>
              </w:rPr>
              <w:t>Maintained a clean construction sit</w:t>
            </w:r>
            <w:r w:rsidR="005D785C">
              <w:rPr>
                <w:rFonts w:ascii="Arial" w:hAnsi="Arial" w:cs="Arial"/>
                <w:color w:val="000000"/>
                <w:sz w:val="16"/>
                <w:szCs w:val="16"/>
              </w:rPr>
              <w:t>e and maintained adjacent areas</w:t>
            </w:r>
            <w:r w:rsidR="00F927C0">
              <w:rPr>
                <w:rFonts w:ascii="Arial" w:hAnsi="Arial" w:cs="Arial"/>
                <w:color w:val="FF0000"/>
                <w:sz w:val="16"/>
                <w:szCs w:val="16"/>
              </w:rPr>
              <w:t>.</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10.</w:t>
            </w:r>
          </w:p>
        </w:tc>
        <w:tc>
          <w:tcPr>
            <w:tcW w:w="8100" w:type="dxa"/>
            <w:gridSpan w:val="3"/>
            <w:vAlign w:val="center"/>
          </w:tcPr>
          <w:p w:rsidR="000C38C3" w:rsidRPr="005D785C" w:rsidRDefault="000C38C3" w:rsidP="006535D1">
            <w:pPr>
              <w:autoSpaceDE w:val="0"/>
              <w:autoSpaceDN w:val="0"/>
              <w:adjustRightInd w:val="0"/>
              <w:rPr>
                <w:rFonts w:ascii="Arial" w:hAnsi="Arial" w:cs="Arial"/>
                <w:color w:val="FF0000"/>
                <w:sz w:val="16"/>
                <w:szCs w:val="16"/>
              </w:rPr>
            </w:pPr>
            <w:r>
              <w:rPr>
                <w:rFonts w:ascii="Arial" w:hAnsi="Arial" w:cs="Arial"/>
                <w:color w:val="000000"/>
                <w:sz w:val="16"/>
                <w:szCs w:val="16"/>
              </w:rPr>
              <w:t>Main</w:t>
            </w:r>
            <w:r w:rsidR="005D785C">
              <w:rPr>
                <w:rFonts w:ascii="Arial" w:hAnsi="Arial" w:cs="Arial"/>
                <w:color w:val="000000"/>
                <w:sz w:val="16"/>
                <w:szCs w:val="16"/>
              </w:rPr>
              <w:t>tained construction site safety</w:t>
            </w:r>
            <w:r w:rsidR="00497735">
              <w:rPr>
                <w:rFonts w:ascii="Arial" w:hAnsi="Arial" w:cs="Arial"/>
                <w:color w:val="000000"/>
                <w:sz w:val="16"/>
                <w:szCs w:val="16"/>
              </w:rPr>
              <w:t>.</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11.</w:t>
            </w:r>
          </w:p>
        </w:tc>
        <w:tc>
          <w:tcPr>
            <w:tcW w:w="8100" w:type="dxa"/>
            <w:gridSpan w:val="3"/>
            <w:vAlign w:val="center"/>
          </w:tcPr>
          <w:p w:rsidR="000C38C3" w:rsidRDefault="000C38C3" w:rsidP="006535D1">
            <w:pPr>
              <w:autoSpaceDE w:val="0"/>
              <w:autoSpaceDN w:val="0"/>
              <w:adjustRightInd w:val="0"/>
              <w:rPr>
                <w:rFonts w:ascii="Arial" w:hAnsi="Arial" w:cs="Arial"/>
                <w:color w:val="000000"/>
                <w:sz w:val="16"/>
                <w:szCs w:val="16"/>
              </w:rPr>
            </w:pPr>
            <w:r>
              <w:rPr>
                <w:rFonts w:ascii="Arial" w:hAnsi="Arial" w:cs="Arial"/>
                <w:color w:val="000000"/>
                <w:sz w:val="16"/>
                <w:szCs w:val="16"/>
              </w:rPr>
              <w:t>Submitted accurate</w:t>
            </w:r>
            <w:r w:rsidR="00315A7A">
              <w:rPr>
                <w:rFonts w:ascii="Arial" w:hAnsi="Arial" w:cs="Arial"/>
                <w:color w:val="000000"/>
                <w:sz w:val="16"/>
                <w:szCs w:val="16"/>
              </w:rPr>
              <w:t xml:space="preserve"> p</w:t>
            </w:r>
            <w:r>
              <w:rPr>
                <w:rFonts w:ascii="Arial" w:hAnsi="Arial" w:cs="Arial"/>
                <w:color w:val="000000"/>
                <w:sz w:val="16"/>
                <w:szCs w:val="16"/>
              </w:rPr>
              <w:t>ayment</w:t>
            </w:r>
            <w:r w:rsidR="00315A7A">
              <w:rPr>
                <w:rFonts w:ascii="Arial" w:hAnsi="Arial" w:cs="Arial"/>
                <w:color w:val="000000"/>
                <w:sz w:val="16"/>
                <w:szCs w:val="16"/>
              </w:rPr>
              <w:t xml:space="preserve"> applications</w:t>
            </w:r>
            <w:r>
              <w:rPr>
                <w:rFonts w:ascii="Arial" w:hAnsi="Arial" w:cs="Arial"/>
                <w:color w:val="000000"/>
                <w:sz w:val="16"/>
                <w:szCs w:val="16"/>
              </w:rPr>
              <w:t xml:space="preserve"> on time and in the format acceptable to the Owner.</w:t>
            </w:r>
            <w:r w:rsidR="005D785C">
              <w:rPr>
                <w:rFonts w:ascii="Arial" w:hAnsi="Arial" w:cs="Arial"/>
                <w:color w:val="000000"/>
                <w:sz w:val="16"/>
                <w:szCs w:val="16"/>
              </w:rPr>
              <w:t xml:space="preserve"> </w:t>
            </w:r>
          </w:p>
        </w:tc>
        <w:tc>
          <w:tcPr>
            <w:tcW w:w="1080" w:type="dxa"/>
            <w:gridSpan w:val="2"/>
            <w:vAlign w:val="center"/>
          </w:tcPr>
          <w:p w:rsidR="000C38C3" w:rsidRDefault="00B141A0"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Height w:val="467"/>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12.</w:t>
            </w:r>
          </w:p>
        </w:tc>
        <w:tc>
          <w:tcPr>
            <w:tcW w:w="8100" w:type="dxa"/>
            <w:gridSpan w:val="3"/>
            <w:vAlign w:val="center"/>
          </w:tcPr>
          <w:p w:rsidR="000C38C3" w:rsidRPr="00497735" w:rsidRDefault="00497735" w:rsidP="006535D1">
            <w:pPr>
              <w:autoSpaceDE w:val="0"/>
              <w:autoSpaceDN w:val="0"/>
              <w:adjustRightInd w:val="0"/>
              <w:rPr>
                <w:rFonts w:ascii="Arial" w:hAnsi="Arial" w:cs="Arial"/>
                <w:sz w:val="16"/>
                <w:szCs w:val="16"/>
              </w:rPr>
            </w:pPr>
            <w:r w:rsidRPr="00497735">
              <w:rPr>
                <w:rFonts w:ascii="Arial" w:hAnsi="Arial" w:cs="Arial"/>
                <w:sz w:val="16"/>
                <w:szCs w:val="16"/>
              </w:rPr>
              <w:t xml:space="preserve">Maintained </w:t>
            </w:r>
            <w:r w:rsidR="00315A7A" w:rsidRPr="00497735">
              <w:rPr>
                <w:rFonts w:ascii="Arial" w:hAnsi="Arial" w:cs="Arial"/>
                <w:sz w:val="16"/>
                <w:szCs w:val="16"/>
              </w:rPr>
              <w:t>construction records, including shop drawings, and noted changes made in actual construction in preparation for as-built records per General Conditions Article 17.Z.</w:t>
            </w:r>
          </w:p>
        </w:tc>
        <w:tc>
          <w:tcPr>
            <w:tcW w:w="1080" w:type="dxa"/>
            <w:gridSpan w:val="2"/>
            <w:vAlign w:val="center"/>
          </w:tcPr>
          <w:p w:rsidR="000C38C3" w:rsidRDefault="000C38C3"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13.</w:t>
            </w:r>
          </w:p>
        </w:tc>
        <w:tc>
          <w:tcPr>
            <w:tcW w:w="8100" w:type="dxa"/>
            <w:gridSpan w:val="3"/>
            <w:vAlign w:val="center"/>
          </w:tcPr>
          <w:p w:rsidR="000C38C3" w:rsidRPr="005D785C" w:rsidRDefault="000C38C3" w:rsidP="006535D1">
            <w:pPr>
              <w:autoSpaceDE w:val="0"/>
              <w:autoSpaceDN w:val="0"/>
              <w:adjustRightInd w:val="0"/>
              <w:rPr>
                <w:rFonts w:ascii="Arial" w:hAnsi="Arial" w:cs="Arial"/>
                <w:color w:val="FF0000"/>
                <w:sz w:val="16"/>
                <w:szCs w:val="16"/>
              </w:rPr>
            </w:pPr>
            <w:r>
              <w:rPr>
                <w:rFonts w:ascii="Arial" w:hAnsi="Arial" w:cs="Arial"/>
                <w:color w:val="000000"/>
                <w:sz w:val="16"/>
                <w:szCs w:val="16"/>
              </w:rPr>
              <w:t>Maintained proje</w:t>
            </w:r>
            <w:r w:rsidR="005D785C">
              <w:rPr>
                <w:rFonts w:ascii="Arial" w:hAnsi="Arial" w:cs="Arial"/>
                <w:color w:val="000000"/>
                <w:sz w:val="16"/>
                <w:szCs w:val="16"/>
              </w:rPr>
              <w:t xml:space="preserve">ct records and construction </w:t>
            </w:r>
            <w:r w:rsidR="005D785C" w:rsidRPr="00497735">
              <w:rPr>
                <w:rFonts w:ascii="Arial" w:hAnsi="Arial" w:cs="Arial"/>
                <w:sz w:val="16"/>
                <w:szCs w:val="16"/>
              </w:rPr>
              <w:t>log updated and on site at all times.</w:t>
            </w:r>
          </w:p>
        </w:tc>
        <w:tc>
          <w:tcPr>
            <w:tcW w:w="1080" w:type="dxa"/>
            <w:gridSpan w:val="2"/>
            <w:vAlign w:val="center"/>
          </w:tcPr>
          <w:p w:rsidR="0073323F" w:rsidRDefault="0073323F" w:rsidP="0073323F">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14.</w:t>
            </w:r>
          </w:p>
        </w:tc>
        <w:tc>
          <w:tcPr>
            <w:tcW w:w="8100" w:type="dxa"/>
            <w:gridSpan w:val="3"/>
            <w:vAlign w:val="center"/>
          </w:tcPr>
          <w:p w:rsidR="000C38C3" w:rsidRPr="005D785C" w:rsidRDefault="00250025" w:rsidP="006535D1">
            <w:pPr>
              <w:autoSpaceDE w:val="0"/>
              <w:autoSpaceDN w:val="0"/>
              <w:adjustRightInd w:val="0"/>
              <w:rPr>
                <w:rFonts w:ascii="Arial" w:hAnsi="Arial" w:cs="Arial"/>
                <w:color w:val="FF0000"/>
                <w:sz w:val="16"/>
                <w:szCs w:val="16"/>
              </w:rPr>
            </w:pPr>
            <w:r>
              <w:rPr>
                <w:rFonts w:ascii="Arial" w:hAnsi="Arial" w:cs="Arial"/>
                <w:sz w:val="16"/>
                <w:szCs w:val="16"/>
              </w:rPr>
              <w:t>U</w:t>
            </w:r>
            <w:r w:rsidR="00315A7A" w:rsidRPr="00497735">
              <w:rPr>
                <w:rFonts w:ascii="Arial" w:hAnsi="Arial" w:cs="Arial"/>
                <w:sz w:val="16"/>
                <w:szCs w:val="16"/>
              </w:rPr>
              <w:t xml:space="preserve">pdated progress schedule throughout the duration of the project per </w:t>
            </w:r>
            <w:r w:rsidR="000C38C3" w:rsidRPr="00497735">
              <w:rPr>
                <w:rFonts w:ascii="Arial" w:hAnsi="Arial" w:cs="Arial"/>
                <w:sz w:val="16"/>
                <w:szCs w:val="16"/>
              </w:rPr>
              <w:t>General Conditions</w:t>
            </w:r>
            <w:r w:rsidR="005D785C" w:rsidRPr="00497735">
              <w:rPr>
                <w:rFonts w:ascii="Arial" w:hAnsi="Arial" w:cs="Arial"/>
                <w:sz w:val="16"/>
                <w:szCs w:val="16"/>
              </w:rPr>
              <w:t xml:space="preserve"> Article 22</w:t>
            </w:r>
            <w:r w:rsidR="005D785C">
              <w:rPr>
                <w:rFonts w:ascii="Arial" w:hAnsi="Arial" w:cs="Arial"/>
                <w:color w:val="FF0000"/>
                <w:sz w:val="16"/>
                <w:szCs w:val="16"/>
              </w:rPr>
              <w:t>.</w:t>
            </w:r>
          </w:p>
        </w:tc>
        <w:tc>
          <w:tcPr>
            <w:tcW w:w="1080" w:type="dxa"/>
            <w:gridSpan w:val="2"/>
            <w:vAlign w:val="center"/>
          </w:tcPr>
          <w:p w:rsidR="000C38C3" w:rsidRPr="00B141A0" w:rsidRDefault="0073323F" w:rsidP="006535D1">
            <w:pPr>
              <w:autoSpaceDE w:val="0"/>
              <w:autoSpaceDN w:val="0"/>
              <w:adjustRightInd w:val="0"/>
              <w:jc w:val="center"/>
              <w:rPr>
                <w:rFonts w:ascii="Arial" w:hAnsi="Arial" w:cs="Arial"/>
                <w:sz w:val="16"/>
                <w:szCs w:val="16"/>
              </w:rPr>
            </w:pPr>
            <w:r w:rsidRPr="00B141A0">
              <w:rPr>
                <w:rFonts w:ascii="Arial" w:hAnsi="Arial" w:cs="Arial"/>
                <w:sz w:val="16"/>
                <w:szCs w:val="16"/>
              </w:rPr>
              <w:t>1</w:t>
            </w:r>
          </w:p>
        </w:tc>
        <w:tc>
          <w:tcPr>
            <w:tcW w:w="1080" w:type="dxa"/>
            <w:noWrap/>
            <w:vAlign w:val="center"/>
          </w:tcPr>
          <w:p w:rsidR="000C38C3" w:rsidRPr="00E33F8F" w:rsidRDefault="000C38C3" w:rsidP="00E33F8F">
            <w:pPr>
              <w:jc w:val="center"/>
              <w:rPr>
                <w:rFonts w:ascii="Arial" w:hAnsi="Arial" w:cs="Arial"/>
                <w:b/>
                <w:bCs/>
                <w:sz w:val="20"/>
                <w:szCs w:val="20"/>
              </w:rPr>
            </w:pPr>
          </w:p>
        </w:tc>
      </w:tr>
      <w:tr w:rsidR="000C38C3" w:rsidTr="002C74D0">
        <w:tblPrEx>
          <w:tblBorders>
            <w:top w:val="single" w:sz="6" w:space="0" w:color="auto"/>
            <w:left w:val="single" w:sz="6" w:space="0" w:color="auto"/>
            <w:right w:val="single" w:sz="6" w:space="0" w:color="auto"/>
          </w:tblBorders>
        </w:tblPrEx>
        <w:trPr>
          <w:gridAfter w:val="1"/>
          <w:wAfter w:w="8" w:type="dxa"/>
        </w:trPr>
        <w:tc>
          <w:tcPr>
            <w:tcW w:w="540" w:type="dxa"/>
            <w:gridSpan w:val="2"/>
          </w:tcPr>
          <w:p w:rsidR="000C38C3" w:rsidRDefault="000C38C3">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15.</w:t>
            </w:r>
          </w:p>
        </w:tc>
        <w:tc>
          <w:tcPr>
            <w:tcW w:w="8100" w:type="dxa"/>
            <w:gridSpan w:val="3"/>
            <w:vAlign w:val="center"/>
          </w:tcPr>
          <w:p w:rsidR="000C38C3" w:rsidRPr="00474DEF" w:rsidRDefault="000C38C3" w:rsidP="006535D1">
            <w:pPr>
              <w:autoSpaceDE w:val="0"/>
              <w:autoSpaceDN w:val="0"/>
              <w:adjustRightInd w:val="0"/>
              <w:rPr>
                <w:rFonts w:ascii="Arial" w:hAnsi="Arial" w:cs="Arial"/>
                <w:sz w:val="16"/>
                <w:szCs w:val="16"/>
              </w:rPr>
            </w:pPr>
            <w:r w:rsidRPr="00474DEF">
              <w:rPr>
                <w:rFonts w:ascii="Arial" w:hAnsi="Arial" w:cs="Arial"/>
                <w:sz w:val="16"/>
                <w:szCs w:val="16"/>
              </w:rPr>
              <w:t>Project was completed</w:t>
            </w:r>
            <w:r w:rsidR="005F7A39" w:rsidRPr="00474DEF">
              <w:rPr>
                <w:rFonts w:ascii="Arial" w:hAnsi="Arial" w:cs="Arial"/>
                <w:sz w:val="16"/>
                <w:szCs w:val="16"/>
              </w:rPr>
              <w:t xml:space="preserve"> to allow Owner to occupy on schedule.</w:t>
            </w:r>
          </w:p>
        </w:tc>
        <w:tc>
          <w:tcPr>
            <w:tcW w:w="1080" w:type="dxa"/>
            <w:gridSpan w:val="2"/>
            <w:vAlign w:val="center"/>
          </w:tcPr>
          <w:p w:rsidR="000C38C3" w:rsidRPr="00781972" w:rsidRDefault="00781972" w:rsidP="006535D1">
            <w:pPr>
              <w:autoSpaceDE w:val="0"/>
              <w:autoSpaceDN w:val="0"/>
              <w:adjustRightInd w:val="0"/>
              <w:jc w:val="center"/>
              <w:rPr>
                <w:rFonts w:ascii="Arial" w:hAnsi="Arial" w:cs="Arial"/>
                <w:sz w:val="16"/>
                <w:szCs w:val="16"/>
              </w:rPr>
            </w:pPr>
            <w:r w:rsidRPr="00781972">
              <w:rPr>
                <w:rFonts w:ascii="Arial" w:hAnsi="Arial" w:cs="Arial"/>
                <w:sz w:val="16"/>
                <w:szCs w:val="16"/>
              </w:rPr>
              <w:t>1</w:t>
            </w:r>
          </w:p>
        </w:tc>
        <w:tc>
          <w:tcPr>
            <w:tcW w:w="1080" w:type="dxa"/>
            <w:noWrap/>
            <w:vAlign w:val="center"/>
          </w:tcPr>
          <w:p w:rsidR="00930C1F" w:rsidRPr="00E33F8F" w:rsidRDefault="00930C1F" w:rsidP="00E33F8F">
            <w:pPr>
              <w:jc w:val="center"/>
              <w:rPr>
                <w:rFonts w:ascii="Arial" w:hAnsi="Arial" w:cs="Arial"/>
                <w:b/>
                <w:bCs/>
                <w:sz w:val="20"/>
                <w:szCs w:val="20"/>
              </w:rPr>
            </w:pPr>
          </w:p>
        </w:tc>
      </w:tr>
      <w:tr w:rsidR="004A604E" w:rsidTr="002C74D0">
        <w:tblPrEx>
          <w:tblBorders>
            <w:top w:val="single" w:sz="6" w:space="0" w:color="auto"/>
            <w:left w:val="single" w:sz="6" w:space="0" w:color="auto"/>
            <w:right w:val="single" w:sz="6" w:space="0" w:color="auto"/>
          </w:tblBorders>
        </w:tblPrEx>
        <w:trPr>
          <w:gridAfter w:val="1"/>
          <w:wAfter w:w="8" w:type="dxa"/>
          <w:trHeight w:val="440"/>
        </w:trPr>
        <w:tc>
          <w:tcPr>
            <w:tcW w:w="540" w:type="dxa"/>
            <w:gridSpan w:val="2"/>
          </w:tcPr>
          <w:p w:rsidR="004A604E" w:rsidRDefault="004A604E">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16.</w:t>
            </w:r>
          </w:p>
        </w:tc>
        <w:tc>
          <w:tcPr>
            <w:tcW w:w="8100" w:type="dxa"/>
            <w:gridSpan w:val="3"/>
            <w:vAlign w:val="center"/>
          </w:tcPr>
          <w:p w:rsidR="004A604E" w:rsidRPr="00474DEF" w:rsidRDefault="00FD308A" w:rsidP="006535D1">
            <w:pPr>
              <w:autoSpaceDE w:val="0"/>
              <w:autoSpaceDN w:val="0"/>
              <w:adjustRightInd w:val="0"/>
              <w:rPr>
                <w:rFonts w:ascii="Arial" w:hAnsi="Arial" w:cs="Arial"/>
                <w:strike/>
                <w:sz w:val="16"/>
                <w:szCs w:val="16"/>
              </w:rPr>
            </w:pPr>
            <w:r w:rsidRPr="00474DEF">
              <w:rPr>
                <w:rFonts w:ascii="Arial" w:hAnsi="Arial" w:cs="Arial"/>
                <w:sz w:val="16"/>
                <w:szCs w:val="16"/>
              </w:rPr>
              <w:t>Completed punch list</w:t>
            </w:r>
            <w:r w:rsidR="00E4535E" w:rsidRPr="00474DEF">
              <w:rPr>
                <w:rFonts w:ascii="Arial" w:hAnsi="Arial" w:cs="Arial"/>
                <w:sz w:val="16"/>
                <w:szCs w:val="16"/>
              </w:rPr>
              <w:t xml:space="preserve"> and</w:t>
            </w:r>
            <w:r w:rsidR="002E08EC" w:rsidRPr="00474DEF">
              <w:rPr>
                <w:rFonts w:ascii="Arial" w:hAnsi="Arial" w:cs="Arial"/>
                <w:sz w:val="16"/>
                <w:szCs w:val="16"/>
              </w:rPr>
              <w:t xml:space="preserve"> </w:t>
            </w:r>
            <w:r w:rsidR="00E4535E" w:rsidRPr="00474DEF">
              <w:rPr>
                <w:rFonts w:ascii="Arial" w:hAnsi="Arial" w:cs="Arial"/>
                <w:sz w:val="16"/>
                <w:szCs w:val="16"/>
              </w:rPr>
              <w:t xml:space="preserve">delivered </w:t>
            </w:r>
            <w:r w:rsidR="004A604E" w:rsidRPr="00474DEF">
              <w:rPr>
                <w:rFonts w:ascii="Arial" w:hAnsi="Arial" w:cs="Arial"/>
                <w:sz w:val="16"/>
                <w:szCs w:val="16"/>
              </w:rPr>
              <w:t>O &amp; M manuals,</w:t>
            </w:r>
            <w:r w:rsidR="002E08EC" w:rsidRPr="00474DEF">
              <w:rPr>
                <w:rFonts w:ascii="Arial" w:hAnsi="Arial" w:cs="Arial"/>
                <w:sz w:val="16"/>
                <w:szCs w:val="16"/>
              </w:rPr>
              <w:t xml:space="preserve"> reports, tools, extra materials</w:t>
            </w:r>
            <w:r w:rsidR="0008238D" w:rsidRPr="00474DEF">
              <w:rPr>
                <w:rFonts w:ascii="Arial" w:hAnsi="Arial" w:cs="Arial"/>
                <w:sz w:val="16"/>
                <w:szCs w:val="16"/>
              </w:rPr>
              <w:t>,</w:t>
            </w:r>
            <w:r w:rsidR="005F7A39" w:rsidRPr="00474DEF">
              <w:rPr>
                <w:rFonts w:ascii="Arial" w:hAnsi="Arial" w:cs="Arial"/>
                <w:sz w:val="16"/>
                <w:szCs w:val="16"/>
              </w:rPr>
              <w:t xml:space="preserve"> record documents and</w:t>
            </w:r>
            <w:r w:rsidR="0008238D" w:rsidRPr="00474DEF">
              <w:rPr>
                <w:rFonts w:ascii="Arial" w:hAnsi="Arial" w:cs="Arial"/>
                <w:sz w:val="16"/>
                <w:szCs w:val="16"/>
              </w:rPr>
              <w:t xml:space="preserve"> other maintenance items </w:t>
            </w:r>
            <w:r w:rsidR="00250025" w:rsidRPr="00474DEF">
              <w:rPr>
                <w:rFonts w:ascii="Arial" w:hAnsi="Arial" w:cs="Arial"/>
                <w:sz w:val="16"/>
                <w:szCs w:val="16"/>
              </w:rPr>
              <w:t>within the adjusted completion date.</w:t>
            </w:r>
            <w:r w:rsidR="004A604E" w:rsidRPr="00474DEF">
              <w:rPr>
                <w:rFonts w:ascii="Arial" w:hAnsi="Arial" w:cs="Arial"/>
                <w:sz w:val="16"/>
                <w:szCs w:val="16"/>
              </w:rPr>
              <w:t xml:space="preserve"> </w:t>
            </w:r>
          </w:p>
        </w:tc>
        <w:tc>
          <w:tcPr>
            <w:tcW w:w="1080" w:type="dxa"/>
            <w:gridSpan w:val="2"/>
            <w:vAlign w:val="center"/>
          </w:tcPr>
          <w:p w:rsidR="0073323F" w:rsidRPr="00E33F8F" w:rsidRDefault="00B31E1D" w:rsidP="0073323F">
            <w:pPr>
              <w:autoSpaceDE w:val="0"/>
              <w:autoSpaceDN w:val="0"/>
              <w:adjustRightInd w:val="0"/>
              <w:jc w:val="center"/>
              <w:rPr>
                <w:rFonts w:ascii="Arial" w:hAnsi="Arial" w:cs="Arial"/>
                <w:sz w:val="16"/>
                <w:szCs w:val="16"/>
              </w:rPr>
            </w:pPr>
            <w:r w:rsidRPr="00E33F8F">
              <w:rPr>
                <w:rFonts w:ascii="Arial" w:hAnsi="Arial" w:cs="Arial"/>
                <w:sz w:val="16"/>
                <w:szCs w:val="16"/>
              </w:rPr>
              <w:t>1</w:t>
            </w:r>
          </w:p>
        </w:tc>
        <w:tc>
          <w:tcPr>
            <w:tcW w:w="1080" w:type="dxa"/>
            <w:noWrap/>
            <w:vAlign w:val="center"/>
          </w:tcPr>
          <w:p w:rsidR="004A604E" w:rsidRPr="00E33F8F" w:rsidRDefault="004A604E" w:rsidP="00E33F8F">
            <w:pPr>
              <w:jc w:val="center"/>
              <w:rPr>
                <w:rFonts w:ascii="Arial" w:hAnsi="Arial" w:cs="Arial"/>
                <w:b/>
                <w:sz w:val="20"/>
                <w:szCs w:val="20"/>
              </w:rPr>
            </w:pPr>
          </w:p>
        </w:tc>
      </w:tr>
      <w:tr w:rsidR="004A604E" w:rsidTr="002C74D0">
        <w:tblPrEx>
          <w:tblBorders>
            <w:top w:val="single" w:sz="6" w:space="0" w:color="auto"/>
            <w:left w:val="single" w:sz="6" w:space="0" w:color="auto"/>
            <w:right w:val="single" w:sz="6" w:space="0" w:color="auto"/>
          </w:tblBorders>
        </w:tblPrEx>
        <w:trPr>
          <w:gridAfter w:val="1"/>
          <w:wAfter w:w="8" w:type="dxa"/>
          <w:trHeight w:val="440"/>
        </w:trPr>
        <w:tc>
          <w:tcPr>
            <w:tcW w:w="540" w:type="dxa"/>
            <w:gridSpan w:val="2"/>
          </w:tcPr>
          <w:p w:rsidR="004A604E" w:rsidRDefault="004A604E">
            <w:pPr>
              <w:autoSpaceDE w:val="0"/>
              <w:autoSpaceDN w:val="0"/>
              <w:adjustRightInd w:val="0"/>
              <w:spacing w:line="317" w:lineRule="exact"/>
              <w:jc w:val="center"/>
              <w:rPr>
                <w:rFonts w:ascii="Arial" w:hAnsi="Arial" w:cs="Arial"/>
                <w:color w:val="000000"/>
                <w:sz w:val="16"/>
                <w:szCs w:val="16"/>
              </w:rPr>
            </w:pPr>
            <w:r>
              <w:rPr>
                <w:rFonts w:ascii="Arial" w:hAnsi="Arial" w:cs="Arial"/>
                <w:color w:val="000000"/>
                <w:sz w:val="16"/>
                <w:szCs w:val="16"/>
              </w:rPr>
              <w:t>17.</w:t>
            </w:r>
          </w:p>
        </w:tc>
        <w:tc>
          <w:tcPr>
            <w:tcW w:w="8100" w:type="dxa"/>
            <w:gridSpan w:val="3"/>
            <w:vAlign w:val="center"/>
          </w:tcPr>
          <w:p w:rsidR="004A604E" w:rsidRPr="00474DEF" w:rsidRDefault="0008238D" w:rsidP="006535D1">
            <w:pPr>
              <w:autoSpaceDE w:val="0"/>
              <w:autoSpaceDN w:val="0"/>
              <w:adjustRightInd w:val="0"/>
              <w:rPr>
                <w:rFonts w:ascii="Arial" w:hAnsi="Arial" w:cs="Arial"/>
                <w:strike/>
                <w:sz w:val="16"/>
                <w:szCs w:val="16"/>
              </w:rPr>
            </w:pPr>
            <w:r w:rsidRPr="00474DEF">
              <w:rPr>
                <w:rFonts w:ascii="Arial" w:hAnsi="Arial" w:cs="Arial"/>
                <w:sz w:val="16"/>
                <w:szCs w:val="16"/>
              </w:rPr>
              <w:t xml:space="preserve">Rate the working relationship with other parties including Owner, </w:t>
            </w:r>
            <w:r w:rsidR="00FD123F">
              <w:rPr>
                <w:rFonts w:ascii="Arial" w:hAnsi="Arial" w:cs="Arial"/>
                <w:sz w:val="16"/>
                <w:szCs w:val="16"/>
              </w:rPr>
              <w:t>OFPM-DCC</w:t>
            </w:r>
            <w:r w:rsidR="00E4535E" w:rsidRPr="00474DEF">
              <w:rPr>
                <w:rFonts w:ascii="Arial" w:hAnsi="Arial" w:cs="Arial"/>
                <w:sz w:val="16"/>
                <w:szCs w:val="16"/>
              </w:rPr>
              <w:t xml:space="preserve">, </w:t>
            </w:r>
            <w:r w:rsidRPr="00474DEF">
              <w:rPr>
                <w:rFonts w:ascii="Arial" w:hAnsi="Arial" w:cs="Arial"/>
                <w:sz w:val="16"/>
                <w:szCs w:val="16"/>
              </w:rPr>
              <w:t>architect/engineer, subcontractor</w:t>
            </w:r>
            <w:r w:rsidR="00E4535E" w:rsidRPr="00474DEF">
              <w:rPr>
                <w:rFonts w:ascii="Arial" w:hAnsi="Arial" w:cs="Arial"/>
                <w:sz w:val="16"/>
                <w:szCs w:val="16"/>
              </w:rPr>
              <w:t>s</w:t>
            </w:r>
            <w:r w:rsidRPr="00474DEF">
              <w:rPr>
                <w:rFonts w:ascii="Arial" w:hAnsi="Arial" w:cs="Arial"/>
                <w:sz w:val="16"/>
                <w:szCs w:val="16"/>
              </w:rPr>
              <w:t xml:space="preserve"> </w:t>
            </w:r>
            <w:r w:rsidR="00E4535E" w:rsidRPr="00474DEF">
              <w:rPr>
                <w:rFonts w:ascii="Arial" w:hAnsi="Arial" w:cs="Arial"/>
                <w:sz w:val="16"/>
                <w:szCs w:val="16"/>
              </w:rPr>
              <w:t>and other parties to the contract</w:t>
            </w:r>
            <w:r w:rsidRPr="00474DEF">
              <w:rPr>
                <w:rFonts w:ascii="Arial" w:hAnsi="Arial" w:cs="Arial"/>
                <w:sz w:val="16"/>
                <w:szCs w:val="16"/>
              </w:rPr>
              <w:t xml:space="preserve">. </w:t>
            </w:r>
          </w:p>
        </w:tc>
        <w:tc>
          <w:tcPr>
            <w:tcW w:w="1080" w:type="dxa"/>
            <w:gridSpan w:val="2"/>
            <w:vAlign w:val="center"/>
          </w:tcPr>
          <w:p w:rsidR="004A604E" w:rsidRDefault="004A604E" w:rsidP="006535D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080" w:type="dxa"/>
            <w:noWrap/>
            <w:vAlign w:val="center"/>
          </w:tcPr>
          <w:p w:rsidR="004A604E" w:rsidRPr="00E33F8F" w:rsidRDefault="004A604E" w:rsidP="00E33F8F">
            <w:pPr>
              <w:jc w:val="center"/>
              <w:rPr>
                <w:rFonts w:ascii="Arial" w:hAnsi="Arial" w:cs="Arial"/>
                <w:b/>
                <w:sz w:val="20"/>
                <w:szCs w:val="20"/>
              </w:rPr>
            </w:pPr>
          </w:p>
        </w:tc>
      </w:tr>
      <w:tr w:rsidR="000C38C3" w:rsidTr="002C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trPr>
        <w:tc>
          <w:tcPr>
            <w:tcW w:w="10800" w:type="dxa"/>
            <w:gridSpan w:val="8"/>
          </w:tcPr>
          <w:p w:rsidR="00392647" w:rsidRDefault="00392647">
            <w:pPr>
              <w:autoSpaceDE w:val="0"/>
              <w:autoSpaceDN w:val="0"/>
              <w:adjustRightInd w:val="0"/>
              <w:jc w:val="both"/>
              <w:rPr>
                <w:rFonts w:ascii="Arial" w:hAnsi="Arial" w:cs="Arial"/>
                <w:b/>
                <w:bCs/>
                <w:color w:val="000000"/>
                <w:sz w:val="16"/>
                <w:szCs w:val="16"/>
              </w:rPr>
            </w:pPr>
          </w:p>
          <w:p w:rsidR="000C38C3" w:rsidRDefault="000C38C3">
            <w:pPr>
              <w:autoSpaceDE w:val="0"/>
              <w:autoSpaceDN w:val="0"/>
              <w:adjustRightInd w:val="0"/>
              <w:jc w:val="both"/>
              <w:rPr>
                <w:rFonts w:ascii="Arial" w:hAnsi="Arial" w:cs="Arial"/>
                <w:color w:val="000000"/>
                <w:sz w:val="16"/>
                <w:szCs w:val="16"/>
              </w:rPr>
            </w:pPr>
            <w:r>
              <w:rPr>
                <w:rFonts w:ascii="Arial" w:hAnsi="Arial" w:cs="Arial"/>
                <w:b/>
                <w:bCs/>
                <w:color w:val="000000"/>
                <w:sz w:val="16"/>
                <w:szCs w:val="16"/>
              </w:rPr>
              <w:t xml:space="preserve">Instructions:  </w:t>
            </w:r>
            <w:r>
              <w:rPr>
                <w:rFonts w:ascii="Arial" w:hAnsi="Arial" w:cs="Arial"/>
                <w:color w:val="000000"/>
                <w:sz w:val="16"/>
                <w:szCs w:val="16"/>
              </w:rPr>
              <w:t xml:space="preserve">Please complete this form and forward </w:t>
            </w:r>
            <w:r w:rsidR="000A0318">
              <w:rPr>
                <w:rFonts w:ascii="Arial" w:hAnsi="Arial" w:cs="Arial"/>
                <w:color w:val="000000"/>
                <w:sz w:val="16"/>
                <w:szCs w:val="16"/>
              </w:rPr>
              <w:t xml:space="preserve"> electronically </w:t>
            </w:r>
            <w:r>
              <w:rPr>
                <w:rFonts w:ascii="Arial" w:hAnsi="Arial" w:cs="Arial"/>
                <w:color w:val="000000"/>
                <w:sz w:val="16"/>
                <w:szCs w:val="16"/>
              </w:rPr>
              <w:t xml:space="preserve">to </w:t>
            </w:r>
            <w:r w:rsidR="0074458B">
              <w:rPr>
                <w:rFonts w:ascii="Arial" w:hAnsi="Arial" w:cs="Arial"/>
                <w:color w:val="000000"/>
                <w:sz w:val="16"/>
                <w:szCs w:val="16"/>
              </w:rPr>
              <w:t>Design,</w:t>
            </w:r>
            <w:r>
              <w:rPr>
                <w:rFonts w:ascii="Arial" w:hAnsi="Arial" w:cs="Arial"/>
                <w:color w:val="000000"/>
                <w:sz w:val="16"/>
                <w:szCs w:val="16"/>
              </w:rPr>
              <w:t xml:space="preserve"> Construction</w:t>
            </w:r>
            <w:r w:rsidR="0074458B">
              <w:rPr>
                <w:rFonts w:ascii="Arial" w:hAnsi="Arial" w:cs="Arial"/>
                <w:color w:val="000000"/>
                <w:sz w:val="16"/>
                <w:szCs w:val="16"/>
              </w:rPr>
              <w:t xml:space="preserve"> &amp; Compliance</w:t>
            </w:r>
            <w:r>
              <w:rPr>
                <w:rFonts w:ascii="Arial" w:hAnsi="Arial" w:cs="Arial"/>
                <w:color w:val="000000"/>
                <w:sz w:val="16"/>
                <w:szCs w:val="16"/>
              </w:rPr>
              <w:t xml:space="preserve"> at the </w:t>
            </w:r>
            <w:r w:rsidR="00FD123F">
              <w:rPr>
                <w:rFonts w:ascii="Arial" w:hAnsi="Arial" w:cs="Arial"/>
                <w:color w:val="000000"/>
                <w:sz w:val="16"/>
                <w:szCs w:val="16"/>
              </w:rPr>
              <w:t>OFPM-DCC</w:t>
            </w:r>
            <w:r w:rsidR="000A0318">
              <w:rPr>
                <w:rFonts w:ascii="Arial" w:hAnsi="Arial" w:cs="Arial"/>
                <w:color w:val="000000"/>
                <w:sz w:val="16"/>
                <w:szCs w:val="16"/>
              </w:rPr>
              <w:t xml:space="preserve"> </w:t>
            </w:r>
            <w:hyperlink r:id="rId9" w:history="1">
              <w:r w:rsidR="000A0318" w:rsidRPr="00BF7A69">
                <w:rPr>
                  <w:rStyle w:val="Hyperlink"/>
                  <w:rFonts w:ascii="Arial" w:hAnsi="Arial" w:cs="Arial"/>
                  <w:sz w:val="16"/>
                  <w:szCs w:val="16"/>
                </w:rPr>
                <w:t>contractor.prequalification@da.ks.gov</w:t>
              </w:r>
            </w:hyperlink>
            <w:r w:rsidR="000A0318">
              <w:rPr>
                <w:rFonts w:ascii="Arial" w:hAnsi="Arial" w:cs="Arial"/>
                <w:color w:val="000000"/>
                <w:sz w:val="16"/>
                <w:szCs w:val="16"/>
              </w:rPr>
              <w:t xml:space="preserve">.  </w:t>
            </w:r>
            <w:r>
              <w:rPr>
                <w:rFonts w:ascii="Arial" w:hAnsi="Arial" w:cs="Arial"/>
                <w:color w:val="000000"/>
                <w:sz w:val="16"/>
                <w:szCs w:val="16"/>
              </w:rPr>
              <w:t xml:space="preserve">  Forms will be forwarded to the contractor for response.  The scores will be entered into a database and used to compile the contractor's overall performance score, which then determines his eligibility to bid State of </w:t>
            </w:r>
            <w:smartTag w:uri="urn:schemas-microsoft-com:office:smarttags" w:element="State">
              <w:smartTag w:uri="urn:schemas-microsoft-com:office:smarttags" w:element="place">
                <w:r>
                  <w:rPr>
                    <w:rFonts w:ascii="Arial" w:hAnsi="Arial" w:cs="Arial"/>
                    <w:color w:val="000000"/>
                    <w:sz w:val="16"/>
                    <w:szCs w:val="16"/>
                  </w:rPr>
                  <w:t>Kansas</w:t>
                </w:r>
              </w:smartTag>
            </w:smartTag>
            <w:r>
              <w:rPr>
                <w:rFonts w:ascii="Arial" w:hAnsi="Arial" w:cs="Arial"/>
                <w:color w:val="000000"/>
                <w:sz w:val="16"/>
                <w:szCs w:val="16"/>
              </w:rPr>
              <w:t xml:space="preserve"> construction projects.  All evaluations are then placed on file at the </w:t>
            </w:r>
            <w:r w:rsidR="00FD123F">
              <w:rPr>
                <w:rFonts w:ascii="Arial" w:hAnsi="Arial" w:cs="Arial"/>
                <w:color w:val="000000"/>
                <w:sz w:val="16"/>
                <w:szCs w:val="16"/>
              </w:rPr>
              <w:t>OFPM-DCC</w:t>
            </w:r>
            <w:r>
              <w:rPr>
                <w:rFonts w:ascii="Arial" w:hAnsi="Arial" w:cs="Arial"/>
                <w:color w:val="000000"/>
                <w:sz w:val="16"/>
                <w:szCs w:val="16"/>
              </w:rPr>
              <w:t>.</w:t>
            </w:r>
          </w:p>
          <w:p w:rsidR="000C38C3" w:rsidRDefault="000C38C3">
            <w:pPr>
              <w:autoSpaceDE w:val="0"/>
              <w:autoSpaceDN w:val="0"/>
              <w:adjustRightInd w:val="0"/>
              <w:jc w:val="both"/>
              <w:rPr>
                <w:rFonts w:ascii="Arial" w:hAnsi="Arial" w:cs="Arial"/>
                <w:b/>
                <w:bCs/>
                <w:color w:val="000000"/>
                <w:sz w:val="16"/>
                <w:szCs w:val="16"/>
              </w:rPr>
            </w:pPr>
          </w:p>
        </w:tc>
      </w:tr>
      <w:tr w:rsidR="000C38C3" w:rsidTr="002C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trPr>
        <w:tc>
          <w:tcPr>
            <w:tcW w:w="10800" w:type="dxa"/>
            <w:gridSpan w:val="8"/>
          </w:tcPr>
          <w:p w:rsidR="000C38C3" w:rsidRPr="003E5708" w:rsidRDefault="000C38C3" w:rsidP="00105D89">
            <w:pPr>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If any individual item is scored </w:t>
            </w:r>
            <w:r w:rsidRPr="006535D1">
              <w:rPr>
                <w:rFonts w:ascii="Arial" w:hAnsi="Arial" w:cs="Arial"/>
                <w:b/>
                <w:color w:val="000000"/>
                <w:sz w:val="16"/>
                <w:szCs w:val="16"/>
              </w:rPr>
              <w:t>below</w:t>
            </w:r>
            <w:r>
              <w:rPr>
                <w:rFonts w:ascii="Arial" w:hAnsi="Arial" w:cs="Arial"/>
                <w:color w:val="000000"/>
                <w:sz w:val="16"/>
                <w:szCs w:val="16"/>
              </w:rPr>
              <w:t xml:space="preserve"> a C (2) the evaluator must include an explanation with factual information substantiating the lower rating.</w:t>
            </w:r>
            <w:r w:rsidR="0008238D">
              <w:rPr>
                <w:rFonts w:ascii="Arial" w:hAnsi="Arial" w:cs="Arial"/>
                <w:color w:val="000000"/>
                <w:sz w:val="16"/>
                <w:szCs w:val="16"/>
              </w:rPr>
              <w:t xml:space="preserve">  Over</w:t>
            </w:r>
            <w:r w:rsidR="00105D89">
              <w:rPr>
                <w:rFonts w:ascii="Arial" w:hAnsi="Arial" w:cs="Arial"/>
                <w:color w:val="000000"/>
                <w:sz w:val="16"/>
                <w:szCs w:val="16"/>
              </w:rPr>
              <w:t xml:space="preserve">all </w:t>
            </w:r>
            <w:r w:rsidR="0008238D">
              <w:rPr>
                <w:rFonts w:ascii="Arial" w:hAnsi="Arial" w:cs="Arial"/>
                <w:color w:val="000000"/>
                <w:sz w:val="16"/>
                <w:szCs w:val="16"/>
              </w:rPr>
              <w:t xml:space="preserve"> score is determined by multiplying the rating for each question by a priority factor.</w:t>
            </w:r>
          </w:p>
        </w:tc>
      </w:tr>
    </w:tbl>
    <w:p w:rsidR="000C38C3" w:rsidRDefault="000C38C3">
      <w:pPr>
        <w:jc w:val="both"/>
        <w:rPr>
          <w:rFonts w:ascii="Arial" w:hAnsi="Arial" w:cs="Arial"/>
          <w:sz w:val="4"/>
        </w:rPr>
      </w:pPr>
    </w:p>
    <w:sectPr w:rsidR="000C38C3" w:rsidSect="003E5708">
      <w:headerReference w:type="default" r:id="rId10"/>
      <w:footerReference w:type="default" r:id="rId11"/>
      <w:pgSz w:w="12240" w:h="15840" w:code="1"/>
      <w:pgMar w:top="720" w:right="720" w:bottom="720" w:left="108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C9D" w:rsidRDefault="00D15C9D">
      <w:r>
        <w:separator/>
      </w:r>
    </w:p>
  </w:endnote>
  <w:endnote w:type="continuationSeparator" w:id="0">
    <w:p w:rsidR="00D15C9D" w:rsidRDefault="00D15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C3" w:rsidRDefault="000C38C3" w:rsidP="00221C8E">
    <w:pPr>
      <w:pStyle w:val="Footer"/>
      <w:jc w:val="center"/>
      <w:rPr>
        <w:rFonts w:ascii="Arial" w:hAnsi="Arial" w:cs="Arial"/>
        <w:sz w:val="16"/>
      </w:rPr>
    </w:pPr>
    <w:r>
      <w:rPr>
        <w:rFonts w:ascii="Arial" w:hAnsi="Arial" w:cs="Arial"/>
        <w:sz w:val="16"/>
      </w:rPr>
      <w:t xml:space="preserve">page </w:t>
    </w:r>
    <w:r w:rsidR="00FD7CF4">
      <w:rPr>
        <w:rStyle w:val="PageNumber"/>
        <w:rFonts w:ascii="Arial" w:hAnsi="Arial" w:cs="Arial"/>
        <w:sz w:val="16"/>
      </w:rPr>
      <w:fldChar w:fldCharType="begin"/>
    </w:r>
    <w:r>
      <w:rPr>
        <w:rStyle w:val="PageNumber"/>
        <w:rFonts w:ascii="Arial" w:hAnsi="Arial" w:cs="Arial"/>
        <w:sz w:val="16"/>
      </w:rPr>
      <w:instrText xml:space="preserve"> PAGE </w:instrText>
    </w:r>
    <w:r w:rsidR="00FD7CF4">
      <w:rPr>
        <w:rStyle w:val="PageNumber"/>
        <w:rFonts w:ascii="Arial" w:hAnsi="Arial" w:cs="Arial"/>
        <w:sz w:val="16"/>
      </w:rPr>
      <w:fldChar w:fldCharType="separate"/>
    </w:r>
    <w:r w:rsidR="00B63689">
      <w:rPr>
        <w:rStyle w:val="PageNumber"/>
        <w:rFonts w:ascii="Arial" w:hAnsi="Arial" w:cs="Arial"/>
        <w:noProof/>
        <w:sz w:val="16"/>
      </w:rPr>
      <w:t>1</w:t>
    </w:r>
    <w:r w:rsidR="00FD7CF4">
      <w:rPr>
        <w:rStyle w:val="PageNumbe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C9D" w:rsidRDefault="00D15C9D">
      <w:r>
        <w:separator/>
      </w:r>
    </w:p>
  </w:footnote>
  <w:footnote w:type="continuationSeparator" w:id="0">
    <w:p w:rsidR="00D15C9D" w:rsidRDefault="00D15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9E" w:rsidRPr="000A0318" w:rsidRDefault="000A0318" w:rsidP="0001659E">
    <w:pPr>
      <w:pStyle w:val="Heading1"/>
      <w:tabs>
        <w:tab w:val="right" w:pos="9360"/>
      </w:tabs>
      <w:jc w:val="left"/>
      <w:rPr>
        <w:b w:val="0"/>
        <w:sz w:val="16"/>
        <w:szCs w:val="16"/>
      </w:rPr>
    </w:pPr>
    <w:r>
      <w:rPr>
        <w:b w:val="0"/>
        <w:sz w:val="16"/>
        <w:szCs w:val="16"/>
      </w:rPr>
      <w:t>Form</w:t>
    </w:r>
    <w:r w:rsidR="0001659E" w:rsidRPr="000A0318">
      <w:rPr>
        <w:b w:val="0"/>
        <w:sz w:val="16"/>
        <w:szCs w:val="16"/>
      </w:rPr>
      <w:t xml:space="preserve"> 610</w:t>
    </w:r>
  </w:p>
  <w:p w:rsidR="0001659E" w:rsidRDefault="006B6CD2" w:rsidP="0001659E">
    <w:pPr>
      <w:pStyle w:val="Header"/>
      <w:rPr>
        <w:rFonts w:ascii="Arial" w:hAnsi="Arial" w:cs="Arial"/>
        <w:sz w:val="16"/>
        <w:szCs w:val="16"/>
      </w:rPr>
    </w:pPr>
    <w:r>
      <w:rPr>
        <w:rFonts w:ascii="Arial" w:hAnsi="Arial" w:cs="Arial"/>
        <w:sz w:val="16"/>
        <w:szCs w:val="16"/>
      </w:rPr>
      <w:t>July 2013</w:t>
    </w:r>
  </w:p>
  <w:tbl>
    <w:tblPr>
      <w:tblStyle w:val="TableGrid"/>
      <w:tblW w:w="0" w:type="auto"/>
      <w:tblInd w:w="-72" w:type="dxa"/>
      <w:tblLook w:val="04A0"/>
    </w:tblPr>
    <w:tblGrid>
      <w:gridCol w:w="10728"/>
    </w:tblGrid>
    <w:tr w:rsidR="00392647" w:rsidTr="00392647">
      <w:trPr>
        <w:trHeight w:val="602"/>
      </w:trPr>
      <w:tc>
        <w:tcPr>
          <w:tcW w:w="10728" w:type="dxa"/>
          <w:vAlign w:val="center"/>
        </w:tcPr>
        <w:p w:rsidR="00392647" w:rsidRPr="00392647" w:rsidRDefault="00392647" w:rsidP="00392647">
          <w:pPr>
            <w:pStyle w:val="Heading3"/>
            <w:rPr>
              <w:sz w:val="24"/>
            </w:rPr>
          </w:pPr>
          <w:r w:rsidRPr="00392647">
            <w:rPr>
              <w:sz w:val="24"/>
            </w:rPr>
            <w:t xml:space="preserve">State of Kansas </w:t>
          </w:r>
          <w:r w:rsidR="007E50B5">
            <w:rPr>
              <w:sz w:val="24"/>
            </w:rPr>
            <w:t>- C</w:t>
          </w:r>
          <w:r w:rsidRPr="00392647">
            <w:rPr>
              <w:sz w:val="24"/>
            </w:rPr>
            <w:t>ontractor Evaluation</w:t>
          </w:r>
        </w:p>
        <w:p w:rsidR="00392647" w:rsidRPr="00392647" w:rsidRDefault="00392647" w:rsidP="00392647">
          <w:pPr>
            <w:pStyle w:val="Header"/>
            <w:jc w:val="center"/>
            <w:rPr>
              <w:rFonts w:ascii="Arial" w:hAnsi="Arial" w:cs="Arial"/>
              <w:sz w:val="20"/>
              <w:szCs w:val="20"/>
            </w:rPr>
          </w:pPr>
          <w:r w:rsidRPr="00392647">
            <w:rPr>
              <w:rFonts w:ascii="Arial" w:hAnsi="Arial" w:cs="Arial"/>
              <w:sz w:val="20"/>
              <w:szCs w:val="20"/>
            </w:rPr>
            <w:t xml:space="preserve">Department of Administration, </w:t>
          </w:r>
          <w:r w:rsidR="00FD123F">
            <w:rPr>
              <w:rFonts w:ascii="Arial" w:hAnsi="Arial" w:cs="Arial"/>
              <w:sz w:val="20"/>
              <w:szCs w:val="20"/>
            </w:rPr>
            <w:t>OFPM-DCC</w:t>
          </w:r>
        </w:p>
      </w:tc>
    </w:tr>
  </w:tbl>
  <w:p w:rsidR="00392647" w:rsidRPr="00392647" w:rsidRDefault="00392647" w:rsidP="00392647">
    <w:pPr>
      <w:pStyle w:val="Heading3"/>
      <w:jc w:val="lef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666AD"/>
    <w:multiLevelType w:val="hybridMultilevel"/>
    <w:tmpl w:val="9AAAD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savePreviewPicture/>
  <w:hdrShapeDefaults>
    <o:shapedefaults v:ext="edit" spidmax="29697" fillcolor="white" stroke="f">
      <v:fill color="white"/>
      <v:stroke on="f"/>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0C1F"/>
    <w:rsid w:val="00006716"/>
    <w:rsid w:val="0001659E"/>
    <w:rsid w:val="0002097E"/>
    <w:rsid w:val="00031829"/>
    <w:rsid w:val="000507AA"/>
    <w:rsid w:val="0006357B"/>
    <w:rsid w:val="0008238D"/>
    <w:rsid w:val="000A0318"/>
    <w:rsid w:val="000A338E"/>
    <w:rsid w:val="000C38C3"/>
    <w:rsid w:val="000C520B"/>
    <w:rsid w:val="000E4EDF"/>
    <w:rsid w:val="00105523"/>
    <w:rsid w:val="00105D89"/>
    <w:rsid w:val="0012059D"/>
    <w:rsid w:val="00147C7E"/>
    <w:rsid w:val="001C3CCF"/>
    <w:rsid w:val="00221C8E"/>
    <w:rsid w:val="00250025"/>
    <w:rsid w:val="002530ED"/>
    <w:rsid w:val="00270CA0"/>
    <w:rsid w:val="002C74D0"/>
    <w:rsid w:val="002E08EC"/>
    <w:rsid w:val="00315A7A"/>
    <w:rsid w:val="003609B7"/>
    <w:rsid w:val="00392647"/>
    <w:rsid w:val="003D07CF"/>
    <w:rsid w:val="003E5708"/>
    <w:rsid w:val="004167D4"/>
    <w:rsid w:val="00466F8C"/>
    <w:rsid w:val="00474DEF"/>
    <w:rsid w:val="00497735"/>
    <w:rsid w:val="004A604E"/>
    <w:rsid w:val="00530FE3"/>
    <w:rsid w:val="00537532"/>
    <w:rsid w:val="00546715"/>
    <w:rsid w:val="005D785C"/>
    <w:rsid w:val="005F7A39"/>
    <w:rsid w:val="006535D1"/>
    <w:rsid w:val="00674653"/>
    <w:rsid w:val="006B6CD2"/>
    <w:rsid w:val="006D5335"/>
    <w:rsid w:val="006D554B"/>
    <w:rsid w:val="00721D16"/>
    <w:rsid w:val="0072443B"/>
    <w:rsid w:val="00732DEB"/>
    <w:rsid w:val="0073323F"/>
    <w:rsid w:val="00741B64"/>
    <w:rsid w:val="0074458B"/>
    <w:rsid w:val="00781972"/>
    <w:rsid w:val="007E50B5"/>
    <w:rsid w:val="007F7B8B"/>
    <w:rsid w:val="0085195E"/>
    <w:rsid w:val="008D1382"/>
    <w:rsid w:val="008E485F"/>
    <w:rsid w:val="008F756F"/>
    <w:rsid w:val="009153B5"/>
    <w:rsid w:val="00930C1F"/>
    <w:rsid w:val="00944D85"/>
    <w:rsid w:val="00982A6E"/>
    <w:rsid w:val="009D134C"/>
    <w:rsid w:val="009D7620"/>
    <w:rsid w:val="00A25EAA"/>
    <w:rsid w:val="00AA36BA"/>
    <w:rsid w:val="00AB2992"/>
    <w:rsid w:val="00B141A0"/>
    <w:rsid w:val="00B31E1D"/>
    <w:rsid w:val="00B551E5"/>
    <w:rsid w:val="00B56754"/>
    <w:rsid w:val="00B6139E"/>
    <w:rsid w:val="00B63689"/>
    <w:rsid w:val="00B7055B"/>
    <w:rsid w:val="00C43976"/>
    <w:rsid w:val="00D15C9D"/>
    <w:rsid w:val="00D429F5"/>
    <w:rsid w:val="00E163F4"/>
    <w:rsid w:val="00E33710"/>
    <w:rsid w:val="00E33F8F"/>
    <w:rsid w:val="00E4535E"/>
    <w:rsid w:val="00F24220"/>
    <w:rsid w:val="00F24CE0"/>
    <w:rsid w:val="00F61BB8"/>
    <w:rsid w:val="00F927C0"/>
    <w:rsid w:val="00FA0334"/>
    <w:rsid w:val="00FD123F"/>
    <w:rsid w:val="00FD308A"/>
    <w:rsid w:val="00FD7CF4"/>
    <w:rsid w:val="00FF39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9697"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6BA"/>
    <w:rPr>
      <w:sz w:val="24"/>
      <w:szCs w:val="24"/>
    </w:rPr>
  </w:style>
  <w:style w:type="paragraph" w:styleId="Heading1">
    <w:name w:val="heading 1"/>
    <w:basedOn w:val="Normal"/>
    <w:next w:val="Normal"/>
    <w:qFormat/>
    <w:rsid w:val="00AA36BA"/>
    <w:pPr>
      <w:keepNext/>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AA36BA"/>
    <w:pPr>
      <w:keepNext/>
      <w:outlineLvl w:val="1"/>
    </w:pPr>
    <w:rPr>
      <w:rFonts w:ascii="Arial" w:hAnsi="Arial" w:cs="Arial"/>
      <w:b/>
      <w:bCs/>
      <w:sz w:val="16"/>
    </w:rPr>
  </w:style>
  <w:style w:type="paragraph" w:styleId="Heading3">
    <w:name w:val="heading 3"/>
    <w:basedOn w:val="Normal"/>
    <w:next w:val="Normal"/>
    <w:link w:val="Heading3Char"/>
    <w:qFormat/>
    <w:rsid w:val="00AA36BA"/>
    <w:pPr>
      <w:keepNext/>
      <w:jc w:val="cente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36BA"/>
    <w:pPr>
      <w:tabs>
        <w:tab w:val="center" w:pos="4320"/>
        <w:tab w:val="right" w:pos="8640"/>
      </w:tabs>
    </w:pPr>
  </w:style>
  <w:style w:type="paragraph" w:styleId="Footer">
    <w:name w:val="footer"/>
    <w:basedOn w:val="Normal"/>
    <w:rsid w:val="00AA36BA"/>
    <w:pPr>
      <w:tabs>
        <w:tab w:val="center" w:pos="4320"/>
        <w:tab w:val="right" w:pos="8640"/>
      </w:tabs>
    </w:pPr>
  </w:style>
  <w:style w:type="paragraph" w:styleId="BodyText">
    <w:name w:val="Body Text"/>
    <w:basedOn w:val="Normal"/>
    <w:rsid w:val="00AA36BA"/>
    <w:pPr>
      <w:autoSpaceDE w:val="0"/>
      <w:autoSpaceDN w:val="0"/>
      <w:adjustRightInd w:val="0"/>
      <w:jc w:val="both"/>
    </w:pPr>
    <w:rPr>
      <w:rFonts w:ascii="Arial" w:hAnsi="Arial" w:cs="Arial"/>
      <w:color w:val="000000"/>
      <w:sz w:val="18"/>
      <w:szCs w:val="18"/>
    </w:rPr>
  </w:style>
  <w:style w:type="character" w:styleId="PageNumber">
    <w:name w:val="page number"/>
    <w:basedOn w:val="DefaultParagraphFont"/>
    <w:rsid w:val="00AA36BA"/>
  </w:style>
  <w:style w:type="paragraph" w:styleId="BodyText2">
    <w:name w:val="Body Text 2"/>
    <w:basedOn w:val="Normal"/>
    <w:rsid w:val="00AA36BA"/>
    <w:pPr>
      <w:autoSpaceDE w:val="0"/>
      <w:autoSpaceDN w:val="0"/>
      <w:adjustRightInd w:val="0"/>
    </w:pPr>
    <w:rPr>
      <w:rFonts w:ascii="Arial" w:hAnsi="Arial" w:cs="Arial"/>
      <w:sz w:val="18"/>
      <w:szCs w:val="18"/>
    </w:rPr>
  </w:style>
  <w:style w:type="character" w:styleId="Hyperlink">
    <w:name w:val="Hyperlink"/>
    <w:basedOn w:val="DefaultParagraphFont"/>
    <w:rsid w:val="00AA36BA"/>
    <w:rPr>
      <w:color w:val="0000FF"/>
      <w:u w:val="single"/>
    </w:rPr>
  </w:style>
  <w:style w:type="character" w:styleId="FollowedHyperlink">
    <w:name w:val="FollowedHyperlink"/>
    <w:basedOn w:val="DefaultParagraphFont"/>
    <w:rsid w:val="00AA36BA"/>
    <w:rPr>
      <w:color w:val="800080"/>
      <w:u w:val="single"/>
    </w:rPr>
  </w:style>
  <w:style w:type="character" w:customStyle="1" w:styleId="Heading3Char">
    <w:name w:val="Heading 3 Char"/>
    <w:basedOn w:val="DefaultParagraphFont"/>
    <w:link w:val="Heading3"/>
    <w:rsid w:val="002C74D0"/>
    <w:rPr>
      <w:rFonts w:ascii="Arial" w:hAnsi="Arial" w:cs="Arial"/>
      <w:b/>
      <w:bCs/>
      <w:szCs w:val="24"/>
    </w:rPr>
  </w:style>
  <w:style w:type="table" w:styleId="TableGrid">
    <w:name w:val="Table Grid"/>
    <w:basedOn w:val="TableNormal"/>
    <w:rsid w:val="0039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ks.gov/f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ks.gov/f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ractor.prequalification@da.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1225</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Cont Eval</vt:lpstr>
    </vt:vector>
  </TitlesOfParts>
  <Company>State of Kansas</Company>
  <LinksUpToDate>false</LinksUpToDate>
  <CharactersWithSpaces>7975</CharactersWithSpaces>
  <SharedDoc>false</SharedDoc>
  <HLinks>
    <vt:vector size="12" baseType="variant">
      <vt:variant>
        <vt:i4>6619188</vt:i4>
      </vt:variant>
      <vt:variant>
        <vt:i4>3</vt:i4>
      </vt:variant>
      <vt:variant>
        <vt:i4>0</vt:i4>
      </vt:variant>
      <vt:variant>
        <vt:i4>5</vt:i4>
      </vt:variant>
      <vt:variant>
        <vt:lpwstr>http://www.da.ks.gov/fp</vt:lpwstr>
      </vt:variant>
      <vt:variant>
        <vt:lpwstr/>
      </vt:variant>
      <vt:variant>
        <vt:i4>6619188</vt:i4>
      </vt:variant>
      <vt:variant>
        <vt:i4>0</vt:i4>
      </vt:variant>
      <vt:variant>
        <vt:i4>0</vt:i4>
      </vt:variant>
      <vt:variant>
        <vt:i4>5</vt:i4>
      </vt:variant>
      <vt:variant>
        <vt:lpwstr>http://www.da.ks.gov/fp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Eval</dc:title>
  <dc:subject/>
  <dc:creator>bschilli</dc:creator>
  <cp:keywords/>
  <dc:description/>
  <cp:lastModifiedBy>bschilling</cp:lastModifiedBy>
  <cp:revision>15</cp:revision>
  <cp:lastPrinted>2006-12-15T20:49:00Z</cp:lastPrinted>
  <dcterms:created xsi:type="dcterms:W3CDTF">2009-05-26T20:45:00Z</dcterms:created>
  <dcterms:modified xsi:type="dcterms:W3CDTF">2013-07-14T16:47:00Z</dcterms:modified>
</cp:coreProperties>
</file>