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EF" w:rsidRDefault="008411EF"/>
    <w:p w:rsidR="008411EF" w:rsidRDefault="003E18FB">
      <w:pPr>
        <w:pStyle w:val="Heading1"/>
      </w:pPr>
      <w:bookmarkStart w:id="0" w:name="_Toc344887850"/>
      <w:r>
        <w:t xml:space="preserve">Introduction </w:t>
      </w:r>
      <w:proofErr w:type="gramStart"/>
      <w:r>
        <w:t>To</w:t>
      </w:r>
      <w:proofErr w:type="gramEnd"/>
      <w:r>
        <w:t xml:space="preserve"> SHARP</w:t>
      </w:r>
      <w:bookmarkEnd w:id="0"/>
    </w:p>
    <w:p w:rsidR="008411EF" w:rsidRDefault="003E18FB">
      <w:pPr>
        <w:pStyle w:val="Heading2"/>
        <w:rPr>
          <w:rFonts w:cs="Times New Roman"/>
        </w:rPr>
      </w:pPr>
      <w:bookmarkStart w:id="1" w:name="_Toc344887851"/>
      <w:r>
        <w:t>Accessing SHARP</w:t>
      </w:r>
      <w:bookmarkEnd w:id="1"/>
    </w:p>
    <w:p w:rsidR="008411EF" w:rsidRDefault="003E18FB">
      <w:pPr>
        <w:pStyle w:val="procedure"/>
        <w:spacing w:before="120"/>
        <w:rPr>
          <w:rFonts w:cs="Times New Roman"/>
        </w:rPr>
      </w:pPr>
      <w:r>
        <w:t>Procedure</w:t>
      </w:r>
    </w:p>
    <w:p w:rsidR="008411EF" w:rsidRDefault="008411EF"/>
    <w:p w:rsidR="008411EF" w:rsidRDefault="003E18FB">
      <w:pPr>
        <w:pStyle w:val="steptext"/>
      </w:pPr>
      <w:r>
        <w:t>In this simulation, you are going to learn how to sign in and out of SHARP.</w:t>
      </w:r>
    </w:p>
    <w:p w:rsidR="008411EF" w:rsidRDefault="002410EA">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8411EF" w:rsidRDefault="008411E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411EF" w:rsidRDefault="003E18FB">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411EF" w:rsidRDefault="003E18FB">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2" w:name="T2_F4"/>
            <w:bookmarkEnd w:id="2"/>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 xml:space="preserve">Click the </w:t>
            </w:r>
            <w:r>
              <w:rPr>
                <w:b/>
                <w:color w:val="000080"/>
              </w:rPr>
              <w:t>start</w:t>
            </w:r>
            <w:r>
              <w:t xml:space="preserve"> button.</w:t>
            </w:r>
          </w:p>
          <w:p w:rsidR="008411EF" w:rsidRDefault="002410EA">
            <w:r>
              <w:pict>
                <v:shape id="_x0000_i1026" type="#_x0000_t75" style="width:74.25pt;height:24pt" o:bordertopcolor="this" o:borderleftcolor="this" o:borderbottomcolor="this" o:borderrightcolor="this">
                  <v:imagedata r:id="rId8" o:title=""/>
                  <w10:bordertop type="single" width="6"/>
                  <w10:borderleft type="single" width="6"/>
                  <w10:borderbottom type="single" width="6"/>
                  <w10:borderright type="single" width="6"/>
                </v:shape>
              </w:pict>
            </w:r>
          </w:p>
        </w:tc>
      </w:tr>
    </w:tbl>
    <w:p w:rsidR="008411EF" w:rsidRDefault="008411EF"/>
    <w:p w:rsidR="008411EF" w:rsidRDefault="002410EA">
      <w:pPr>
        <w:spacing w:before="240"/>
        <w:jc w:val="center"/>
      </w:pPr>
      <w:r>
        <w:lastRenderedPageBreak/>
        <w:pict>
          <v:shape id="_x0000_i1027" type="#_x0000_t75" style="width:358.5pt;height:269.25pt"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p>
    <w:p w:rsidR="008411EF" w:rsidRDefault="008411E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411EF" w:rsidRDefault="003E18FB">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411EF" w:rsidRDefault="003E18FB">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3" w:name="T2_F6"/>
            <w:bookmarkEnd w:id="3"/>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 xml:space="preserve">Click the </w:t>
            </w:r>
            <w:r>
              <w:rPr>
                <w:b/>
                <w:color w:val="000080"/>
              </w:rPr>
              <w:t>Internet</w:t>
            </w:r>
            <w:r>
              <w:t xml:space="preserve"> list item.</w:t>
            </w:r>
          </w:p>
          <w:p w:rsidR="008411EF" w:rsidRDefault="002410EA">
            <w:r>
              <w:pict>
                <v:shape id="_x0000_i1028" type="#_x0000_t75" style="width:132pt;height:27pt" o:bordertopcolor="this" o:borderleftcolor="this" o:borderbottomcolor="this" o:borderrightcolor="this">
                  <v:imagedata r:id="rId10" o:title=""/>
                  <w10:bordertop type="single" width="6"/>
                  <w10:borderleft type="single" width="6"/>
                  <w10:borderbottom type="single" width="6"/>
                  <w10:borderright type="single" width="6"/>
                </v:shape>
              </w:pict>
            </w:r>
          </w:p>
        </w:tc>
      </w:tr>
    </w:tbl>
    <w:p w:rsidR="008411EF" w:rsidRDefault="008411EF"/>
    <w:p w:rsidR="008411EF" w:rsidRDefault="002410EA">
      <w:pPr>
        <w:spacing w:before="240"/>
        <w:jc w:val="center"/>
      </w:pPr>
      <w:r>
        <w:pict>
          <v:shape id="_x0000_i1029" type="#_x0000_t75" style="width:358.5pt;height:269.25pt" o:bordertopcolor="this" o:borderleftcolor="this" o:borderbottomcolor="this" o:borderrightcolor="this">
            <v:imagedata r:id="rId11" o:title=""/>
            <o:lock v:ext="edit" aspectratio="f"/>
            <w10:bordertop type="single" width="4"/>
            <w10:borderleft type="single" width="4"/>
            <w10:borderbottom type="single" width="4"/>
            <w10:borderright type="single" width="4"/>
          </v:shape>
        </w:pict>
      </w:r>
    </w:p>
    <w:p w:rsidR="008411EF" w:rsidRDefault="008411E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411EF" w:rsidRDefault="003E18FB">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411EF" w:rsidRDefault="003E18FB">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4" w:name="T2_F10"/>
            <w:bookmarkEnd w:id="4"/>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Enter the desired information into the field. Enter "</w:t>
            </w:r>
            <w:r>
              <w:rPr>
                <w:b/>
                <w:color w:val="FF0000"/>
              </w:rPr>
              <w:t>https://sharp91.ks.gov/psp/HRPRD91/</w:t>
            </w:r>
            <w:r>
              <w:t>".</w:t>
            </w:r>
          </w:p>
        </w:tc>
      </w:tr>
    </w:tbl>
    <w:p w:rsidR="008411EF" w:rsidRDefault="008411EF"/>
    <w:p w:rsidR="008411EF" w:rsidRDefault="002410EA">
      <w:pPr>
        <w:spacing w:before="240"/>
        <w:jc w:val="center"/>
      </w:pPr>
      <w:r>
        <w:pict>
          <v:shape id="_x0000_i1030" type="#_x0000_t75" style="width:358.5pt;height:269.25pt" o:bordertopcolor="this" o:borderleftcolor="this" o:borderbottomcolor="this" o:borderrightcolor="this">
            <v:imagedata r:id="rId12" o:title=""/>
            <o:lock v:ext="edit" aspectratio="f"/>
            <w10:bordertop type="single" width="4"/>
            <w10:borderleft type="single" width="4"/>
            <w10:borderbottom type="single" width="4"/>
            <w10:borderright type="single" width="4"/>
          </v:shape>
        </w:pict>
      </w:r>
    </w:p>
    <w:p w:rsidR="008411EF" w:rsidRDefault="008411E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411EF" w:rsidRDefault="003E18FB">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411EF" w:rsidRDefault="003E18FB">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5" w:name="T2_F14"/>
            <w:bookmarkEnd w:id="5"/>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Enter the desired information into the </w:t>
            </w:r>
            <w:r>
              <w:rPr>
                <w:b/>
                <w:color w:val="000080"/>
              </w:rPr>
              <w:t>User ID:</w:t>
            </w:r>
            <w:r>
              <w:t> field. Enter "</w:t>
            </w:r>
            <w:r>
              <w:rPr>
                <w:b/>
                <w:color w:val="FF0000"/>
              </w:rPr>
              <w:t>DA00NEW</w:t>
            </w: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6" w:name="T2_F18"/>
            <w:bookmarkEnd w:id="6"/>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rPr>
                <w:b/>
              </w:rPr>
              <w:t>Password</w:t>
            </w:r>
            <w:r>
              <w:t>: SHARP passwords must be changed every 30 days.  A good password should:</w:t>
            </w:r>
          </w:p>
          <w:p w:rsidR="008411EF" w:rsidRDefault="003E18FB">
            <w:pPr>
              <w:pStyle w:val="steptext"/>
            </w:pPr>
            <w:r>
              <w:t>1. Contain at least 8 characters (required)</w:t>
            </w:r>
          </w:p>
          <w:p w:rsidR="008411EF" w:rsidRDefault="003E18FB">
            <w:pPr>
              <w:pStyle w:val="steptext"/>
            </w:pPr>
            <w:r>
              <w:t>2. Have at least one letter and one number (required)</w:t>
            </w:r>
          </w:p>
          <w:p w:rsidR="008411EF" w:rsidRDefault="003E18FB">
            <w:pPr>
              <w:pStyle w:val="steptext"/>
            </w:pPr>
            <w:r>
              <w:t>3. Have at least one special character that is not a letter or number</w:t>
            </w:r>
          </w:p>
          <w:p w:rsidR="008411EF" w:rsidRDefault="003E18FB">
            <w:pPr>
              <w:pStyle w:val="steptext"/>
            </w:pPr>
            <w:r>
              <w:t>4. Include at least one upper and one lowercase letter</w:t>
            </w:r>
          </w:p>
          <w:p w:rsidR="008411EF" w:rsidRDefault="008411EF">
            <w:pPr>
              <w:pStyle w:val="steptext"/>
            </w:pPr>
          </w:p>
          <w:p w:rsidR="008411EF" w:rsidRDefault="003E18FB">
            <w:pPr>
              <w:pStyle w:val="steptext"/>
            </w:pPr>
            <w:r>
              <w:t xml:space="preserve">The </w:t>
            </w:r>
            <w:r>
              <w:rPr>
                <w:b/>
                <w:color w:val="0000A0"/>
              </w:rPr>
              <w:t>Password</w:t>
            </w:r>
            <w:r>
              <w:t xml:space="preserve"> to enter for today is:  "</w:t>
            </w:r>
            <w:r>
              <w:rPr>
                <w:b/>
                <w:color w:val="FF0000"/>
              </w:rPr>
              <w:t>$Money99</w:t>
            </w:r>
            <w:r>
              <w:t>".</w:t>
            </w:r>
          </w:p>
        </w:tc>
      </w:tr>
    </w:tbl>
    <w:p w:rsidR="008411EF" w:rsidRDefault="008411EF"/>
    <w:p w:rsidR="008411EF" w:rsidRDefault="002410EA">
      <w:pPr>
        <w:spacing w:before="240"/>
        <w:jc w:val="center"/>
      </w:pPr>
      <w:r>
        <w:lastRenderedPageBreak/>
        <w:pict>
          <v:shape id="_x0000_i1031" type="#_x0000_t75" style="width:358.5pt;height:269.25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8411EF" w:rsidRDefault="008411E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411EF" w:rsidRDefault="003E18FB">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411EF" w:rsidRDefault="003E18FB">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7" w:name="T2_F22"/>
            <w:bookmarkEnd w:id="7"/>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 xml:space="preserve">Click the </w:t>
            </w:r>
            <w:r>
              <w:rPr>
                <w:b/>
                <w:color w:val="000080"/>
              </w:rPr>
              <w:t>Sign In</w:t>
            </w:r>
            <w:r>
              <w:t xml:space="preserve"> button.</w:t>
            </w:r>
          </w:p>
          <w:p w:rsidR="008411EF" w:rsidRDefault="002410EA">
            <w:r>
              <w:pict>
                <v:shape id="_x0000_i1032" type="#_x0000_t75" style="width:42pt;height:13.5pt" o:bordertopcolor="this" o:borderleftcolor="this" o:borderbottomcolor="this" o:borderrightcolor="this">
                  <v:imagedata r:id="rId14" o:title=""/>
                  <w10:bordertop type="single" width="6"/>
                  <w10:borderleft type="single" width="6"/>
                  <w10:borderbottom type="single" width="6"/>
                  <w10:borderright type="single" width="6"/>
                </v:shape>
              </w:pict>
            </w:r>
          </w:p>
        </w:tc>
      </w:tr>
    </w:tbl>
    <w:p w:rsidR="008411EF" w:rsidRDefault="008411EF"/>
    <w:p w:rsidR="008411EF" w:rsidRDefault="002410EA">
      <w:pPr>
        <w:spacing w:before="240"/>
        <w:jc w:val="center"/>
      </w:pPr>
      <w:r>
        <w:pict>
          <v:shape id="_x0000_i1033" type="#_x0000_t75" style="width:358.5pt;height:269.2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8411EF" w:rsidRDefault="008411EF"/>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8411EF" w:rsidRDefault="003E18FB">
            <w:pPr>
              <w:keepNext/>
              <w:jc w:val="center"/>
            </w:pPr>
            <w:r w:rsidRPr="008A311E">
              <w:rPr>
                <w:b/>
                <w:sz w:val="22"/>
                <w:szCs w:val="22"/>
              </w:rPr>
              <w:lastRenderedPageBreak/>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8411EF" w:rsidRDefault="003E18FB">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8" w:name="T2_F24"/>
            <w:bookmarkEnd w:id="8"/>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Now that you are logged into SHARP, you are going to see how easy it is to log out. For security reasons and to better utilize the system resources, it’s important that you always use the Sign Out link, instead of closing the browser window to sign out of SHARP.</w:t>
            </w:r>
          </w:p>
          <w:p w:rsidR="008411EF" w:rsidRDefault="008411EF">
            <w:pPr>
              <w:pStyle w:val="steptext"/>
            </w:pPr>
          </w:p>
          <w:p w:rsidR="008411EF" w:rsidRDefault="003E18FB">
            <w:pPr>
              <w:pStyle w:val="steptext"/>
            </w:pPr>
            <w:r>
              <w:t>Click the </w:t>
            </w:r>
            <w:r>
              <w:rPr>
                <w:b/>
                <w:color w:val="000080"/>
              </w:rPr>
              <w:t>Sign out</w:t>
            </w:r>
            <w:r>
              <w:t> link to exit SHARP.</w:t>
            </w:r>
          </w:p>
          <w:p w:rsidR="008411EF" w:rsidRDefault="002410EA">
            <w:r>
              <w:pict>
                <v:shape id="_x0000_i1034" type="#_x0000_t75" style="width:29.25pt;height:10.5pt" o:bordertopcolor="this" o:borderleftcolor="this" o:borderbottomcolor="this" o:borderrightcolor="this">
                  <v:imagedata r:id="rId16"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8411EF" w:rsidRDefault="008411EF">
            <w:pPr>
              <w:pStyle w:val="numberedsteptext"/>
              <w:numPr>
                <w:ilvl w:val="0"/>
                <w:numId w:val="21"/>
              </w:numPr>
              <w:jc w:val="center"/>
            </w:pPr>
            <w:bookmarkStart w:id="9" w:name="T2_F3"/>
            <w:bookmarkEnd w:id="9"/>
          </w:p>
        </w:tc>
        <w:tc>
          <w:tcPr>
            <w:tcW w:w="4291" w:type="pct"/>
            <w:tcBorders>
              <w:top w:val="single" w:sz="6" w:space="0" w:color="auto"/>
              <w:left w:val="single" w:sz="4" w:space="0" w:color="auto"/>
              <w:bottom w:val="single" w:sz="6" w:space="0" w:color="auto"/>
              <w:right w:val="single" w:sz="6" w:space="0" w:color="auto"/>
            </w:tcBorders>
          </w:tcPr>
          <w:p w:rsidR="008411EF" w:rsidRDefault="003E18FB">
            <w:pPr>
              <w:pStyle w:val="steptext"/>
            </w:pPr>
            <w:r>
              <w:t>Congratulations! You have just completed Accessing SHARP.</w:t>
            </w:r>
          </w:p>
          <w:p w:rsidR="008411EF" w:rsidRDefault="003E18FB">
            <w:r w:rsidRPr="002546DF">
              <w:rPr>
                <w:rStyle w:val="highlighttext"/>
                <w:b/>
                <w:sz w:val="22"/>
                <w:szCs w:val="22"/>
              </w:rPr>
              <w:t>End of Procedure.</w:t>
            </w:r>
          </w:p>
        </w:tc>
      </w:tr>
    </w:tbl>
    <w:p w:rsidR="008411EF" w:rsidRDefault="008411EF"/>
    <w:p w:rsidR="008411EF" w:rsidRDefault="008411EF"/>
    <w:sectPr w:rsidR="008411EF" w:rsidSect="003E18FB">
      <w:headerReference w:type="even" r:id="rId17"/>
      <w:headerReference w:type="default" r:id="rId18"/>
      <w:footerReference w:type="even" r:id="rId19"/>
      <w:footerReference w:type="default" r:id="rId20"/>
      <w:headerReference w:type="first" r:id="rId21"/>
      <w:footerReference w:type="first" r:id="rId22"/>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D1" w:rsidRDefault="00AB42D1" w:rsidP="007632BF">
      <w:r>
        <w:separator/>
      </w:r>
    </w:p>
  </w:endnote>
  <w:endnote w:type="continuationSeparator" w:id="0">
    <w:p w:rsidR="00AB42D1" w:rsidRDefault="00AB42D1"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A304EE"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A304EE" w:rsidRPr="00A64EB6">
            <w:rPr>
              <w:rStyle w:val="PageNumber"/>
              <w:rFonts w:ascii="Arial" w:eastAsia="MS Mincho" w:hAnsi="Arial" w:cs="Arial"/>
              <w:sz w:val="20"/>
              <w:szCs w:val="20"/>
            </w:rPr>
            <w:fldChar w:fldCharType="separate"/>
          </w:r>
          <w:r w:rsidR="002410EA">
            <w:rPr>
              <w:rStyle w:val="PageNumber"/>
              <w:rFonts w:ascii="Arial" w:eastAsia="MS Mincho" w:hAnsi="Arial" w:cs="Arial"/>
              <w:noProof/>
              <w:sz w:val="20"/>
              <w:szCs w:val="20"/>
            </w:rPr>
            <w:t>4</w:t>
          </w:r>
          <w:r w:rsidR="00A304EE"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A304EE"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A304EE" w:rsidRPr="00A64EB6">
            <w:rPr>
              <w:rStyle w:val="PageNumber"/>
              <w:rFonts w:ascii="Arial" w:eastAsia="MS Mincho" w:hAnsi="Arial" w:cs="Arial"/>
              <w:sz w:val="20"/>
              <w:szCs w:val="20"/>
            </w:rPr>
            <w:fldChar w:fldCharType="separate"/>
          </w:r>
          <w:r w:rsidR="002410EA">
            <w:rPr>
              <w:rStyle w:val="PageNumber"/>
              <w:rFonts w:ascii="Arial" w:eastAsia="MS Mincho" w:hAnsi="Arial" w:cs="Arial"/>
              <w:noProof/>
              <w:sz w:val="20"/>
              <w:szCs w:val="20"/>
            </w:rPr>
            <w:t>1</w:t>
          </w:r>
          <w:r w:rsidR="00A304EE"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A" w:rsidRDefault="00241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D1" w:rsidRDefault="00AB42D1" w:rsidP="007632BF">
      <w:r>
        <w:separator/>
      </w:r>
    </w:p>
  </w:footnote>
  <w:footnote w:type="continuationSeparator" w:id="0">
    <w:p w:rsidR="00AB42D1" w:rsidRDefault="00AB42D1"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A" w:rsidRDefault="002410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BB3447" w:rsidTr="003D26F3">
      <w:tc>
        <w:tcPr>
          <w:tcW w:w="1750" w:type="pct"/>
          <w:vMerge w:val="restart"/>
          <w:vAlign w:val="center"/>
        </w:tcPr>
        <w:p w:rsidR="00BB3447" w:rsidRDefault="002410EA"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2.5pt;height:33pt">
                <v:imagedata r:id="rId1" o:title="print_logo"/>
              </v:shape>
            </w:pict>
          </w:r>
        </w:p>
      </w:tc>
      <w:tc>
        <w:tcPr>
          <w:tcW w:w="3250" w:type="pct"/>
        </w:tcPr>
        <w:p w:rsidR="00BB3447" w:rsidRDefault="00BB3447" w:rsidP="003D26F3">
          <w:pPr>
            <w:pStyle w:val="Header"/>
            <w:jc w:val="right"/>
          </w:pPr>
          <w:r w:rsidRPr="009445CF">
            <w:t>Training Guide</w:t>
          </w:r>
        </w:p>
      </w:tc>
    </w:tr>
    <w:tr w:rsidR="00BB3447" w:rsidTr="003D26F3">
      <w:tc>
        <w:tcPr>
          <w:tcW w:w="1750" w:type="pct"/>
          <w:vMerge/>
          <w:vAlign w:val="center"/>
        </w:tcPr>
        <w:p w:rsidR="00BB3447" w:rsidRDefault="00BB3447" w:rsidP="00276AFD"/>
      </w:tc>
      <w:tc>
        <w:tcPr>
          <w:tcW w:w="3250" w:type="pct"/>
        </w:tcPr>
        <w:p w:rsidR="00BB3447" w:rsidRDefault="002410EA" w:rsidP="00BB3447">
          <w:pPr>
            <w:pStyle w:val="Normalbold"/>
            <w:jc w:val="right"/>
          </w:pPr>
          <w:r>
            <w:rPr>
              <w:rFonts w:ascii="Arial" w:hAnsi="Arial" w:cs="Arial"/>
            </w:rPr>
            <w:t>Accessing SHARP</w:t>
          </w:r>
        </w:p>
      </w:tc>
    </w:tr>
  </w:tbl>
  <w:p w:rsidR="00BB3447" w:rsidRPr="009D4E2B" w:rsidRDefault="00BB3447" w:rsidP="00276A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A" w:rsidRDefault="00241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0004"/>
  <w:doNotTrackMoves/>
  <w:defaultTabStop w:val="720"/>
  <w:hyphenationZone w:val="425"/>
  <w:evenAndOddHeaders/>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4A36"/>
    <w:rsid w:val="00017144"/>
    <w:rsid w:val="0001719E"/>
    <w:rsid w:val="00022156"/>
    <w:rsid w:val="0002266D"/>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530"/>
    <w:rsid w:val="000C39A0"/>
    <w:rsid w:val="000D0A01"/>
    <w:rsid w:val="000D132D"/>
    <w:rsid w:val="000D332B"/>
    <w:rsid w:val="000D4C1C"/>
    <w:rsid w:val="000D4ECB"/>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C96"/>
    <w:rsid w:val="001512A2"/>
    <w:rsid w:val="00152997"/>
    <w:rsid w:val="00154936"/>
    <w:rsid w:val="00155B5F"/>
    <w:rsid w:val="001570E2"/>
    <w:rsid w:val="00160DF1"/>
    <w:rsid w:val="00162E16"/>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22AF"/>
    <w:rsid w:val="001B7C04"/>
    <w:rsid w:val="001C156C"/>
    <w:rsid w:val="001C168D"/>
    <w:rsid w:val="001C2688"/>
    <w:rsid w:val="001D63F4"/>
    <w:rsid w:val="001E2DB8"/>
    <w:rsid w:val="001F0E36"/>
    <w:rsid w:val="001F2A13"/>
    <w:rsid w:val="001F3E71"/>
    <w:rsid w:val="00204D8B"/>
    <w:rsid w:val="00205170"/>
    <w:rsid w:val="002061CF"/>
    <w:rsid w:val="00207367"/>
    <w:rsid w:val="00207C5E"/>
    <w:rsid w:val="0021195F"/>
    <w:rsid w:val="0021237D"/>
    <w:rsid w:val="00214060"/>
    <w:rsid w:val="0021440D"/>
    <w:rsid w:val="002200F5"/>
    <w:rsid w:val="00225394"/>
    <w:rsid w:val="0022616F"/>
    <w:rsid w:val="002266F4"/>
    <w:rsid w:val="00230CA3"/>
    <w:rsid w:val="0023416D"/>
    <w:rsid w:val="00236095"/>
    <w:rsid w:val="0023707C"/>
    <w:rsid w:val="00240D7A"/>
    <w:rsid w:val="002410E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D047E"/>
    <w:rsid w:val="002D3D0D"/>
    <w:rsid w:val="002D51A0"/>
    <w:rsid w:val="002D6033"/>
    <w:rsid w:val="002E1908"/>
    <w:rsid w:val="002E1B44"/>
    <w:rsid w:val="002E35E8"/>
    <w:rsid w:val="002E3A36"/>
    <w:rsid w:val="002F1B7E"/>
    <w:rsid w:val="002F28F5"/>
    <w:rsid w:val="002F4938"/>
    <w:rsid w:val="002F51D8"/>
    <w:rsid w:val="002F7527"/>
    <w:rsid w:val="003010B0"/>
    <w:rsid w:val="00310E11"/>
    <w:rsid w:val="00317802"/>
    <w:rsid w:val="00317B7F"/>
    <w:rsid w:val="00317BCA"/>
    <w:rsid w:val="00321DB3"/>
    <w:rsid w:val="00322960"/>
    <w:rsid w:val="00323764"/>
    <w:rsid w:val="00325DE2"/>
    <w:rsid w:val="003263E0"/>
    <w:rsid w:val="0033027F"/>
    <w:rsid w:val="0033103D"/>
    <w:rsid w:val="00331D8A"/>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538"/>
    <w:rsid w:val="003B2D6B"/>
    <w:rsid w:val="003B3C2D"/>
    <w:rsid w:val="003B47E1"/>
    <w:rsid w:val="003B6EC5"/>
    <w:rsid w:val="003C16FD"/>
    <w:rsid w:val="003C61D5"/>
    <w:rsid w:val="003D040A"/>
    <w:rsid w:val="003D210E"/>
    <w:rsid w:val="003D26F3"/>
    <w:rsid w:val="003D40ED"/>
    <w:rsid w:val="003E0E1E"/>
    <w:rsid w:val="003E18FB"/>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F0108"/>
    <w:rsid w:val="005F0399"/>
    <w:rsid w:val="005F12C6"/>
    <w:rsid w:val="005F5ECD"/>
    <w:rsid w:val="005F6729"/>
    <w:rsid w:val="006014B9"/>
    <w:rsid w:val="006026A0"/>
    <w:rsid w:val="00611011"/>
    <w:rsid w:val="00611698"/>
    <w:rsid w:val="00612DC7"/>
    <w:rsid w:val="006179C6"/>
    <w:rsid w:val="00617E8B"/>
    <w:rsid w:val="0062728D"/>
    <w:rsid w:val="00632CD7"/>
    <w:rsid w:val="00633458"/>
    <w:rsid w:val="00646E12"/>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5142"/>
    <w:rsid w:val="00686750"/>
    <w:rsid w:val="0069601D"/>
    <w:rsid w:val="006A3D2F"/>
    <w:rsid w:val="006A4AF1"/>
    <w:rsid w:val="006B25E7"/>
    <w:rsid w:val="006B30D1"/>
    <w:rsid w:val="006B5CEC"/>
    <w:rsid w:val="006C01F5"/>
    <w:rsid w:val="006D73FC"/>
    <w:rsid w:val="006E04F7"/>
    <w:rsid w:val="006E32A2"/>
    <w:rsid w:val="006F09F5"/>
    <w:rsid w:val="00700C05"/>
    <w:rsid w:val="007061F3"/>
    <w:rsid w:val="007069CB"/>
    <w:rsid w:val="00706C50"/>
    <w:rsid w:val="00707791"/>
    <w:rsid w:val="00707F0F"/>
    <w:rsid w:val="0071236F"/>
    <w:rsid w:val="00722DE9"/>
    <w:rsid w:val="007245CD"/>
    <w:rsid w:val="00724EBA"/>
    <w:rsid w:val="00726B7B"/>
    <w:rsid w:val="0073278A"/>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F13"/>
    <w:rsid w:val="007D6E5F"/>
    <w:rsid w:val="007D736A"/>
    <w:rsid w:val="007D78F7"/>
    <w:rsid w:val="007E07E1"/>
    <w:rsid w:val="007E1A72"/>
    <w:rsid w:val="007E31AA"/>
    <w:rsid w:val="007E57BB"/>
    <w:rsid w:val="007E60F6"/>
    <w:rsid w:val="007E62C4"/>
    <w:rsid w:val="007F2D43"/>
    <w:rsid w:val="007F711B"/>
    <w:rsid w:val="0080271B"/>
    <w:rsid w:val="00804B94"/>
    <w:rsid w:val="00804E4B"/>
    <w:rsid w:val="00813B5F"/>
    <w:rsid w:val="008159A9"/>
    <w:rsid w:val="00817FFA"/>
    <w:rsid w:val="008228F9"/>
    <w:rsid w:val="00822F22"/>
    <w:rsid w:val="0082332E"/>
    <w:rsid w:val="008302E3"/>
    <w:rsid w:val="00833C70"/>
    <w:rsid w:val="008345BC"/>
    <w:rsid w:val="00837327"/>
    <w:rsid w:val="008411EF"/>
    <w:rsid w:val="00842347"/>
    <w:rsid w:val="00843529"/>
    <w:rsid w:val="00844930"/>
    <w:rsid w:val="008464DE"/>
    <w:rsid w:val="00846915"/>
    <w:rsid w:val="00847B50"/>
    <w:rsid w:val="008529A8"/>
    <w:rsid w:val="008531A7"/>
    <w:rsid w:val="0085409F"/>
    <w:rsid w:val="00854994"/>
    <w:rsid w:val="0085536C"/>
    <w:rsid w:val="00855DD8"/>
    <w:rsid w:val="0085756D"/>
    <w:rsid w:val="00857ED9"/>
    <w:rsid w:val="008655D0"/>
    <w:rsid w:val="0086572F"/>
    <w:rsid w:val="00865E0C"/>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65CF"/>
    <w:rsid w:val="008D1A1E"/>
    <w:rsid w:val="008D3E7C"/>
    <w:rsid w:val="008D53DD"/>
    <w:rsid w:val="008E4D15"/>
    <w:rsid w:val="008E5DC3"/>
    <w:rsid w:val="008F22FC"/>
    <w:rsid w:val="0090000F"/>
    <w:rsid w:val="00900174"/>
    <w:rsid w:val="009038A0"/>
    <w:rsid w:val="00904701"/>
    <w:rsid w:val="0090492E"/>
    <w:rsid w:val="009110A0"/>
    <w:rsid w:val="00911536"/>
    <w:rsid w:val="00912139"/>
    <w:rsid w:val="00915799"/>
    <w:rsid w:val="00926DE9"/>
    <w:rsid w:val="009307E6"/>
    <w:rsid w:val="009354D5"/>
    <w:rsid w:val="009355E1"/>
    <w:rsid w:val="00943FED"/>
    <w:rsid w:val="009445CF"/>
    <w:rsid w:val="0094693A"/>
    <w:rsid w:val="00946B57"/>
    <w:rsid w:val="009470B8"/>
    <w:rsid w:val="00950210"/>
    <w:rsid w:val="00951E51"/>
    <w:rsid w:val="009522BB"/>
    <w:rsid w:val="0095280A"/>
    <w:rsid w:val="00962A64"/>
    <w:rsid w:val="00973BC3"/>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2670"/>
    <w:rsid w:val="009B35BB"/>
    <w:rsid w:val="009B5387"/>
    <w:rsid w:val="009B7123"/>
    <w:rsid w:val="009C35EE"/>
    <w:rsid w:val="009C393D"/>
    <w:rsid w:val="009C4539"/>
    <w:rsid w:val="009D11C8"/>
    <w:rsid w:val="009D1B68"/>
    <w:rsid w:val="009D29A0"/>
    <w:rsid w:val="009D2BA7"/>
    <w:rsid w:val="009D4E2B"/>
    <w:rsid w:val="009D5EC1"/>
    <w:rsid w:val="009D6549"/>
    <w:rsid w:val="009D7D3C"/>
    <w:rsid w:val="009D7D9E"/>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04EE"/>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347C"/>
    <w:rsid w:val="00A875DA"/>
    <w:rsid w:val="00A94EEF"/>
    <w:rsid w:val="00A9664A"/>
    <w:rsid w:val="00AA03AA"/>
    <w:rsid w:val="00AA2139"/>
    <w:rsid w:val="00AA36B6"/>
    <w:rsid w:val="00AA79A4"/>
    <w:rsid w:val="00AB3734"/>
    <w:rsid w:val="00AB42D1"/>
    <w:rsid w:val="00AB4D89"/>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92050"/>
    <w:rsid w:val="00B92BD3"/>
    <w:rsid w:val="00B92D94"/>
    <w:rsid w:val="00B9517A"/>
    <w:rsid w:val="00B95EDE"/>
    <w:rsid w:val="00BA4070"/>
    <w:rsid w:val="00BB11B6"/>
    <w:rsid w:val="00BB27EB"/>
    <w:rsid w:val="00BB3447"/>
    <w:rsid w:val="00BB4628"/>
    <w:rsid w:val="00BB754B"/>
    <w:rsid w:val="00BD26C1"/>
    <w:rsid w:val="00BD4CB9"/>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6BB5"/>
    <w:rsid w:val="00D932AE"/>
    <w:rsid w:val="00D93B00"/>
    <w:rsid w:val="00D95BA4"/>
    <w:rsid w:val="00D95F8F"/>
    <w:rsid w:val="00DA1112"/>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73B"/>
    <w:rsid w:val="00F41771"/>
    <w:rsid w:val="00F44DB8"/>
    <w:rsid w:val="00F51AE6"/>
    <w:rsid w:val="00F51CF2"/>
    <w:rsid w:val="00F57B59"/>
    <w:rsid w:val="00F62CA8"/>
    <w:rsid w:val="00F63FE4"/>
    <w:rsid w:val="00F649F5"/>
    <w:rsid w:val="00F7013A"/>
    <w:rsid w:val="00F724B7"/>
    <w:rsid w:val="00F74876"/>
    <w:rsid w:val="00F765CF"/>
    <w:rsid w:val="00F76BAE"/>
    <w:rsid w:val="00F77EAC"/>
    <w:rsid w:val="00F82744"/>
    <w:rsid w:val="00F859D1"/>
    <w:rsid w:val="00F8673B"/>
    <w:rsid w:val="00F86887"/>
    <w:rsid w:val="00F91D10"/>
    <w:rsid w:val="00F92872"/>
    <w:rsid w:val="00F94558"/>
    <w:rsid w:val="00FA1E71"/>
    <w:rsid w:val="00FA661C"/>
    <w:rsid w:val="00FA6909"/>
    <w:rsid w:val="00FA7215"/>
    <w:rsid w:val="00FB56CC"/>
    <w:rsid w:val="00FB7B95"/>
    <w:rsid w:val="00FC03E9"/>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Words>
  <Characters>1047</Characters>
  <Application>Microsoft Office Word</Application>
  <DocSecurity>0</DocSecurity>
  <Lines>8</Lines>
  <Paragraphs>2</Paragraphs>
  <ScaleCrop>false</ScaleCrop>
  <Company>qdev</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4</cp:revision>
  <dcterms:created xsi:type="dcterms:W3CDTF">2013-01-02T17:02:00Z</dcterms:created>
  <dcterms:modified xsi:type="dcterms:W3CDTF">2013-01-02T17:28:00Z</dcterms:modified>
</cp:coreProperties>
</file>