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0" w:rsidRDefault="00C93930"/>
    <w:p w:rsidR="00C93930" w:rsidRDefault="00E91A99">
      <w:pPr>
        <w:pStyle w:val="Heading1"/>
      </w:pPr>
      <w:bookmarkStart w:id="0" w:name="_Toc339356840"/>
      <w:r>
        <w:t>Payroll</w:t>
      </w:r>
      <w:bookmarkEnd w:id="0"/>
    </w:p>
    <w:p w:rsidR="00C93930" w:rsidRDefault="00E91A99">
      <w:pPr>
        <w:pStyle w:val="Heading2"/>
        <w:rPr>
          <w:rFonts w:cs="Times New Roman"/>
        </w:rPr>
      </w:pPr>
      <w:bookmarkStart w:id="1" w:name="_Toc339356841"/>
      <w:r>
        <w:t>Requesting Online Checks</w:t>
      </w:r>
      <w:bookmarkEnd w:id="1"/>
    </w:p>
    <w:p w:rsidR="00C93930" w:rsidRDefault="00E91A99">
      <w:pPr>
        <w:pStyle w:val="procedure"/>
        <w:spacing w:before="120"/>
        <w:rPr>
          <w:rFonts w:cs="Times New Roman"/>
        </w:rPr>
      </w:pPr>
      <w:r>
        <w:t>Procedure</w:t>
      </w:r>
    </w:p>
    <w:p w:rsidR="00C93930" w:rsidRDefault="00C93930"/>
    <w:p w:rsidR="00C93930" w:rsidRDefault="00E91A99">
      <w:pPr>
        <w:pStyle w:val="steptext"/>
      </w:pPr>
      <w:r>
        <w:t>For this simulation, you will follow step by step instructions for requesting an online check in the SHARP system.  The online check will simulate a scenario where the employee's pay rate changes and he receives a bonus.</w:t>
      </w:r>
    </w:p>
    <w:p w:rsidR="00C93930" w:rsidRDefault="00D92BFA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93930" w:rsidRDefault="00C9393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C93930" w:rsidRDefault="00D92BFA">
            <w:r>
              <w:pict>
                <v:shape id="_x0000_i1026" type="#_x0000_t75" style="width:43.5pt;height:10.5pt" o:bordertopcolor="this" o:borderleftcolor="this" o:borderbottomcolor="this" o:borderrightcolor="this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6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for North America</w:t>
            </w:r>
            <w:r>
              <w:t xml:space="preserve"> link.</w:t>
            </w:r>
          </w:p>
          <w:p w:rsidR="00C93930" w:rsidRDefault="00D92BFA">
            <w:r>
              <w:pict>
                <v:shape id="_x0000_i1027" type="#_x0000_t75" style="width:101.25pt;height:10.5pt" o:bordertopcolor="this" o:borderleftcolor="this" o:borderbottomcolor="this" o:borderrightcolor="this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Processing USA</w:t>
            </w:r>
            <w:r>
              <w:t xml:space="preserve"> link.</w:t>
            </w:r>
          </w:p>
          <w:p w:rsidR="00C93930" w:rsidRDefault="00D92BFA">
            <w:r>
              <w:pict>
                <v:shape id="_x0000_i1028" type="#_x0000_t75" style="width:91.5pt;height:10.5pt" o:bordertopcolor="this" o:borderleftcolor="this" o:borderbottomcolor="this" o:borderrightcolor="this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10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Create Online Checks</w:t>
            </w:r>
            <w:r>
              <w:t xml:space="preserve"> link.</w:t>
            </w:r>
          </w:p>
          <w:p w:rsidR="00C93930" w:rsidRDefault="00D92BFA">
            <w:r>
              <w:pict>
                <v:shape id="_x0000_i1029" type="#_x0000_t75" style="width:87pt;height:10.5pt" o:bordertopcolor="this" o:borderleftcolor="this" o:borderbottomcolor="this" o:borderrightcolor="this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93930" w:rsidRDefault="00C93930"/>
    <w:p w:rsidR="00C93930" w:rsidRDefault="00D92BFA">
      <w:pPr>
        <w:spacing w:before="240"/>
        <w:jc w:val="center"/>
      </w:pPr>
      <w:r>
        <w:lastRenderedPageBreak/>
        <w:pict>
          <v:shape id="_x0000_i1030" type="#_x0000_t75" style="width:358.5pt;height:269.25pt" o:bordertopcolor="this" o:borderleftcolor="this" o:borderbottomcolor="this" o:borderrightcolor="this">
            <v:imagedata r:id="rId1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93930" w:rsidRDefault="00C9393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2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A0"/>
              </w:rPr>
              <w:t>Create Online Check</w:t>
            </w:r>
            <w:r>
              <w:t xml:space="preserve"> link.</w:t>
            </w:r>
          </w:p>
          <w:p w:rsidR="00C93930" w:rsidRDefault="00D92BFA">
            <w:r>
              <w:pict>
                <v:shape id="_x0000_i1031" type="#_x0000_t75" style="width:88.5pt;height:12pt" o:bordertopcolor="this" o:borderleftcolor="this" o:borderbottomcolor="this" o:borderrightcolor="this">
                  <v:imagedata r:id="rId1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93930" w:rsidRDefault="00C93930"/>
    <w:p w:rsidR="00C93930" w:rsidRDefault="00D92BFA">
      <w:pPr>
        <w:spacing w:before="240"/>
        <w:jc w:val="center"/>
      </w:pPr>
      <w:r>
        <w:pict>
          <v:shape id="_x0000_i1032" type="#_x0000_t75" style="width:358.5pt;height:269.25pt" o:bordertopcolor="this" o:borderleftcolor="this" o:borderbottomcolor="this" o:borderrightcolor="this">
            <v:imagedata r:id="rId1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93930" w:rsidRDefault="00C9393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6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Pay Period End Date</w:t>
            </w:r>
            <w:r>
              <w:t> field. Enter "</w:t>
            </w:r>
            <w:r>
              <w:rPr>
                <w:b/>
                <w:color w:val="FF0000"/>
              </w:rPr>
              <w:t>09/03/2011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18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Empl ID</w:t>
            </w:r>
            <w:r>
              <w:t> field. Enter "</w:t>
            </w:r>
            <w:r>
              <w:rPr>
                <w:b/>
                <w:color w:val="FF0000"/>
              </w:rPr>
              <w:t>K0000216920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20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Search</w:t>
            </w:r>
            <w:r>
              <w:t xml:space="preserve"> button.</w:t>
            </w:r>
          </w:p>
          <w:p w:rsidR="00C93930" w:rsidRDefault="00D92BFA">
            <w:r>
              <w:pict>
                <v:shape id="_x0000_i1033" type="#_x0000_t75" style="width:52.5pt;height:15.75pt" o:bordertopcolor="this" o:borderleftcolor="this" o:borderbottomcolor="this" o:borderrightcolor="this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22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Yes</w:t>
            </w:r>
            <w:r>
              <w:t xml:space="preserve"> button.</w:t>
            </w:r>
          </w:p>
          <w:p w:rsidR="00C93930" w:rsidRDefault="00D92BFA">
            <w:r>
              <w:pict>
                <v:shape id="_x0000_i1034" type="#_x0000_t75" style="width:52.5pt;height:15.75pt" o:bordertopcolor="this" o:borderleftcolor="this" o:borderbottomcolor="this" o:borderrightcolor="this">
                  <v:imagedata r:id="rId1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24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No</w:t>
            </w:r>
            <w:r>
              <w:t xml:space="preserve"> button.</w:t>
            </w:r>
          </w:p>
          <w:p w:rsidR="00C93930" w:rsidRDefault="00D92BFA">
            <w:r>
              <w:pict>
                <v:shape id="_x0000_i1035" type="#_x0000_t75" style="width:60pt;height:15.75pt" o:bordertopcolor="this" o:borderleftcolor="this" o:borderbottomcolor="this" o:borderrightcolor="this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2" w:name="T2_F26"/>
            <w:bookmarkEnd w:id="1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Override Hourly Rate</w:t>
            </w:r>
            <w:r>
              <w:t xml:space="preserve"> option.</w:t>
            </w:r>
          </w:p>
          <w:p w:rsidR="00C93930" w:rsidRDefault="00D92BFA">
            <w:r>
              <w:pict>
                <v:shape id="_x0000_i1036" type="#_x0000_t75" style="width:9.75pt;height:12pt" o:bordertopcolor="this" o:borderleftcolor="this" o:borderbottomcolor="this" o:borderrightcolor="this">
                  <v:imagedata r:id="rId1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3" w:name="T2_F28"/>
            <w:bookmarkEnd w:id="1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Hourly Rate</w:t>
            </w:r>
            <w:r>
              <w:t> field. Enter "</w:t>
            </w:r>
            <w:r>
              <w:rPr>
                <w:b/>
                <w:color w:val="FF0000"/>
              </w:rPr>
              <w:t>20.00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4" w:name="T2_F30"/>
            <w:bookmarkEnd w:id="1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Reg Salary</w:t>
            </w:r>
            <w:r>
              <w:t> field. Enter "</w:t>
            </w:r>
            <w:r>
              <w:rPr>
                <w:b/>
                <w:color w:val="FF0000"/>
              </w:rPr>
              <w:t>1600.00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5" w:name="T2_F32"/>
            <w:bookmarkEnd w:id="1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Code</w:t>
            </w:r>
            <w:r>
              <w:t> field. Here you will be entering a bonus, so enter "</w:t>
            </w:r>
            <w:r>
              <w:rPr>
                <w:b/>
                <w:color w:val="FF0000"/>
              </w:rPr>
              <w:t>BON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6" w:name="T2_F34"/>
            <w:bookmarkEnd w:id="1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Amount</w:t>
            </w:r>
            <w:r>
              <w:t> field. Enter "</w:t>
            </w:r>
            <w:r>
              <w:rPr>
                <w:b/>
                <w:color w:val="FF0000"/>
              </w:rPr>
              <w:t>500.00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7" w:name="T2_F36"/>
            <w:bookmarkEnd w:id="1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Add a new row</w:t>
            </w:r>
            <w:r>
              <w:t xml:space="preserve"> option.</w:t>
            </w:r>
          </w:p>
          <w:p w:rsidR="00C93930" w:rsidRDefault="00D92BFA">
            <w:r>
              <w:pict>
                <v:shape id="_x0000_i1037" type="#_x0000_t75" style="width:11.25pt;height:14.25pt" o:bordertopcolor="this" o:borderleftcolor="this" o:borderbottomcolor="this" o:borderrightcolor="this">
                  <v:imagedata r:id="rId1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8" w:name="T2_F38"/>
            <w:bookmarkEnd w:id="1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The </w:t>
            </w:r>
            <w:r>
              <w:rPr>
                <w:b/>
              </w:rPr>
              <w:t xml:space="preserve">Taxable Group Life </w:t>
            </w:r>
            <w:r>
              <w:t>earnings will need to be entered when doing an online check because the online check functionality does not calculate imputed income.  Enter the earnings code for this into the </w:t>
            </w:r>
            <w:r>
              <w:rPr>
                <w:b/>
                <w:color w:val="000080"/>
              </w:rPr>
              <w:t>Code</w:t>
            </w:r>
            <w:r>
              <w:t> field. Enter "</w:t>
            </w:r>
            <w:r>
              <w:rPr>
                <w:b/>
                <w:color w:val="FF0000"/>
              </w:rPr>
              <w:t>TGL</w:t>
            </w:r>
            <w:r>
              <w:t>".</w:t>
            </w:r>
          </w:p>
          <w:p w:rsidR="00C93930" w:rsidRDefault="00C93930">
            <w:pPr>
              <w:pStyle w:val="steptext"/>
            </w:pP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9" w:name="T2_F40"/>
            <w:bookmarkEnd w:id="1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Amount</w:t>
            </w:r>
            <w:r>
              <w:t xml:space="preserve"> field. Enter "</w:t>
            </w:r>
            <w:r>
              <w:rPr>
                <w:b/>
                <w:color w:val="FF0000"/>
              </w:rPr>
              <w:t>.94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0" w:name="T2_F42"/>
            <w:bookmarkEnd w:id="2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OK to Pay</w:t>
            </w:r>
            <w:r>
              <w:t xml:space="preserve"> button.</w:t>
            </w:r>
          </w:p>
          <w:p w:rsidR="00C93930" w:rsidRDefault="00D92BFA">
            <w:r>
              <w:pict>
                <v:shape id="_x0000_i1038" type="#_x0000_t75" style="width:10.5pt;height:10.5pt" o:bordertopcolor="this" o:borderleftcolor="this" o:borderbottomcolor="this" o:borderrightcolor="this">
                  <v:imagedata r:id="rId2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1" w:name="T2_F46"/>
            <w:bookmarkEnd w:id="2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Show next row</w:t>
            </w:r>
            <w:r>
              <w:t xml:space="preserve"> button.</w:t>
            </w:r>
          </w:p>
          <w:p w:rsidR="00C93930" w:rsidRDefault="00D92BFA">
            <w:r>
              <w:pict>
                <v:shape id="_x0000_i1039" type="#_x0000_t75" style="width:8.25pt;height:11.25pt" o:bordertopcolor="this" o:borderleftcolor="this" o:borderbottomcolor="this" o:borderrightcolor="this">
                  <v:imagedata r:id="rId2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2" w:name="T2_F48"/>
            <w:bookmarkEnd w:id="2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>Make sure the </w:t>
            </w:r>
            <w:r>
              <w:rPr>
                <w:b/>
                <w:color w:val="000080"/>
              </w:rPr>
              <w:t>OK to Pay</w:t>
            </w:r>
            <w:r>
              <w:t xml:space="preserve"> option is selected on the second page.  Also, notice the </w:t>
            </w:r>
            <w:r>
              <w:rPr>
                <w:b/>
              </w:rPr>
              <w:t xml:space="preserve">Other Earnings </w:t>
            </w:r>
            <w:r>
              <w:t xml:space="preserve">section includes the Additional Contractual Pay that was entered in </w:t>
            </w:r>
            <w:proofErr w:type="gramStart"/>
            <w:r>
              <w:t>an</w:t>
            </w:r>
            <w:proofErr w:type="gramEnd"/>
            <w:r>
              <w:t xml:space="preserve"> previous section.</w:t>
            </w:r>
          </w:p>
          <w:p w:rsidR="00C93930" w:rsidRDefault="00D92BFA">
            <w:r>
              <w:pict>
                <v:shape id="_x0000_i1040" type="#_x0000_t75" style="width:9pt;height:12pt" o:bordertopcolor="this" o:borderleftcolor="this" o:borderbottomcolor="this" o:borderrightcolor="this">
                  <v:imagedata r:id="rId2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3" w:name="T2_F50"/>
            <w:bookmarkEnd w:id="2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 and Calculate</w:t>
            </w:r>
            <w:r>
              <w:t xml:space="preserve"> button.</w:t>
            </w:r>
          </w:p>
          <w:p w:rsidR="00C93930" w:rsidRDefault="00D92BFA">
            <w:r>
              <w:pict>
                <v:shape id="_x0000_i1041" type="#_x0000_t75" style="width:117pt;height:14.25pt" o:bordertopcolor="this" o:borderleftcolor="this" o:borderbottomcolor="this" o:borderrightcolor="this">
                  <v:imagedata r:id="rId2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4" w:name="T2_F90"/>
            <w:bookmarkEnd w:id="2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Expand section</w:t>
            </w:r>
            <w:r>
              <w:t xml:space="preserve"> object.</w:t>
            </w:r>
          </w:p>
          <w:p w:rsidR="00C93930" w:rsidRDefault="00D92BFA">
            <w:r>
              <w:pict>
                <v:shape id="_x0000_i1042" type="#_x0000_t75" style="width:11.25pt;height:11.25pt" o:bordertopcolor="this" o:borderleftcolor="this" o:borderbottomcolor="this" o:borderrightcolor="this">
                  <v:imagedata r:id="rId2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5" w:name="T2_F94"/>
            <w:bookmarkEnd w:id="2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>Review the information.</w:t>
            </w:r>
          </w:p>
          <w:p w:rsidR="00C93930" w:rsidRDefault="00E91A99">
            <w:pPr>
              <w:pStyle w:val="steptext"/>
            </w:pPr>
            <w:r>
              <w:t>Click the </w:t>
            </w:r>
            <w:r>
              <w:rPr>
                <w:b/>
                <w:color w:val="0000A0"/>
              </w:rPr>
              <w:t>Collapse section </w:t>
            </w:r>
            <w:r>
              <w:t>button again to remove it from display.</w:t>
            </w:r>
          </w:p>
          <w:p w:rsidR="00C93930" w:rsidRDefault="00D92BFA">
            <w:r>
              <w:pict>
                <v:shape id="_x0000_i1043" type="#_x0000_t75" style="width:7.5pt;height:9pt" o:bordertopcolor="this" o:borderleftcolor="this" o:borderbottomcolor="this" o:borderrightcolor="this">
                  <v:imagedata r:id="rId2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93930" w:rsidRDefault="00C93930"/>
    <w:p w:rsidR="00C93930" w:rsidRDefault="00D92BFA">
      <w:pPr>
        <w:spacing w:before="240"/>
        <w:jc w:val="center"/>
      </w:pPr>
      <w:r>
        <w:pict>
          <v:shape id="_x0000_i1044" type="#_x0000_t75" style="width:358.5pt;height:269.25pt" o:bordertopcolor="this" o:borderleftcolor="this" o:borderbottomcolor="this" o:borderrightcolor="this">
            <v:imagedata r:id="rId2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93930" w:rsidRDefault="00C9393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6" w:name="T2_F101"/>
            <w:bookmarkEnd w:id="2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Expand Section</w:t>
            </w:r>
            <w:r>
              <w:t xml:space="preserve"> object.</w:t>
            </w:r>
          </w:p>
          <w:p w:rsidR="00C93930" w:rsidRDefault="00D92BFA">
            <w:r>
              <w:pict>
                <v:shape id="_x0000_i1045" type="#_x0000_t75" style="width:9pt;height:12pt" o:bordertopcolor="this" o:borderleftcolor="this" o:borderbottomcolor="this" o:borderrightcolor="this">
                  <v:imagedata r:id="rId2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93930" w:rsidRDefault="00C93930"/>
    <w:p w:rsidR="00C93930" w:rsidRDefault="00D92BFA">
      <w:pPr>
        <w:spacing w:before="240"/>
        <w:jc w:val="center"/>
      </w:pPr>
      <w:r>
        <w:lastRenderedPageBreak/>
        <w:pict>
          <v:shape id="_x0000_i1046" type="#_x0000_t75" style="width:358.5pt;height:269.25pt" o:bordertopcolor="this" o:borderleftcolor="this" o:borderbottomcolor="this" o:borderrightcolor="this">
            <v:imagedata r:id="rId2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93930" w:rsidRDefault="00C9393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7" w:name="T2_F103"/>
            <w:bookmarkEnd w:id="2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>Review the information.</w:t>
            </w:r>
          </w:p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Collapse section</w:t>
            </w:r>
            <w:r>
              <w:t xml:space="preserve"> button.</w:t>
            </w:r>
          </w:p>
          <w:p w:rsidR="00C93930" w:rsidRDefault="00D92BFA">
            <w:r>
              <w:pict>
                <v:shape id="_x0000_i1047" type="#_x0000_t75" style="width:11.25pt;height:7.5pt" o:bordertopcolor="this" o:borderleftcolor="this" o:borderbottomcolor="this" o:borderrightcolor="this">
                  <v:imagedata r:id="rId2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8" w:name="T2_F105"/>
            <w:bookmarkEnd w:id="2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Expand section</w:t>
            </w:r>
            <w:r>
              <w:t xml:space="preserve"> button.</w:t>
            </w:r>
          </w:p>
          <w:p w:rsidR="00C93930" w:rsidRDefault="00D92BFA">
            <w:r>
              <w:pict>
                <v:shape id="_x0000_i1048" type="#_x0000_t75" style="width:7.5pt;height:9pt" o:bordertopcolor="this" o:borderleftcolor="this" o:borderbottomcolor="this" o:borderrightcolor="this">
                  <v:imagedata r:id="rId3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9" w:name="T2_F107"/>
            <w:bookmarkEnd w:id="2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Collapse section</w:t>
            </w:r>
            <w:r>
              <w:t xml:space="preserve"> button.</w:t>
            </w:r>
          </w:p>
          <w:p w:rsidR="00C93930" w:rsidRDefault="00D92BFA">
            <w:r>
              <w:pict>
                <v:shape id="_x0000_i1049" type="#_x0000_t75" style="width:7.5pt;height:9pt" o:bordertopcolor="this" o:borderleftcolor="this" o:borderbottomcolor="this" o:borderrightcolor="this">
                  <v:imagedata r:id="rId3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93930" w:rsidRDefault="00C93930"/>
    <w:p w:rsidR="00C93930" w:rsidRDefault="00D92BFA">
      <w:pPr>
        <w:spacing w:before="240"/>
        <w:jc w:val="center"/>
      </w:pPr>
      <w:r>
        <w:lastRenderedPageBreak/>
        <w:pict>
          <v:shape id="_x0000_i1050" type="#_x0000_t75" style="width:358.5pt;height:269.25pt" o:bordertopcolor="this" o:borderleftcolor="this" o:borderbottomcolor="this" o:borderrightcolor="this">
            <v:imagedata r:id="rId3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93930" w:rsidRDefault="00C9393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0" w:name="T2_F109"/>
            <w:bookmarkEnd w:id="3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Delete</w:t>
            </w:r>
            <w:r>
              <w:t xml:space="preserve"> button.</w:t>
            </w:r>
          </w:p>
          <w:p w:rsidR="00C93930" w:rsidRDefault="00D92BFA">
            <w:r>
              <w:pict>
                <v:shape id="_x0000_i1051" type="#_x0000_t75" style="width:57.75pt;height:15.75pt" o:bordertopcolor="this" o:borderleftcolor="this" o:borderbottomcolor="this" o:borderrightcolor="this">
                  <v:imagedata r:id="rId3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93930" w:rsidRDefault="00C93930"/>
    <w:p w:rsidR="00C93930" w:rsidRDefault="00D92BFA">
      <w:pPr>
        <w:spacing w:before="240"/>
        <w:jc w:val="center"/>
      </w:pPr>
      <w:r>
        <w:pict>
          <v:shape id="_x0000_i1052" type="#_x0000_t75" style="width:358.5pt;height:269.25pt" o:bordertopcolor="this" o:borderleftcolor="this" o:borderbottomcolor="this" o:borderrightcolor="this">
            <v:imagedata r:id="rId3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93930" w:rsidRDefault="00C9393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3930" w:rsidRDefault="00E91A99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30" w:rsidRDefault="00C9393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1" w:name="T2_F3"/>
            <w:bookmarkEnd w:id="3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930" w:rsidRDefault="00E91A99">
            <w:pPr>
              <w:pStyle w:val="steptext"/>
            </w:pPr>
            <w:r>
              <w:t>Congratulations!  You have successfully completed Requesting Online Checks.</w:t>
            </w:r>
          </w:p>
          <w:p w:rsidR="00C93930" w:rsidRDefault="00E91A99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C93930" w:rsidRDefault="00C93930"/>
    <w:p w:rsidR="00C93930" w:rsidRDefault="00C93930"/>
    <w:sectPr w:rsidR="00C93930" w:rsidSect="00E91A9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EE" w:rsidRDefault="006F72EE" w:rsidP="007632BF">
      <w:r>
        <w:separator/>
      </w:r>
    </w:p>
  </w:endnote>
  <w:endnote w:type="continuationSeparator" w:id="0">
    <w:p w:rsidR="006F72EE" w:rsidRDefault="006F72EE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AC67D8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AC67D8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222E02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6</w:t>
          </w:r>
          <w:r w:rsidR="00AC67D8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AC67D8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AC67D8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D92BFA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AC67D8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FA" w:rsidRDefault="00D92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EE" w:rsidRDefault="006F72EE" w:rsidP="007632BF">
      <w:r>
        <w:separator/>
      </w:r>
    </w:p>
  </w:footnote>
  <w:footnote w:type="continuationSeparator" w:id="0">
    <w:p w:rsidR="006F72EE" w:rsidRDefault="006F72EE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FA" w:rsidRDefault="00D92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B533FF" w:rsidTr="003D26F3">
      <w:tc>
        <w:tcPr>
          <w:tcW w:w="1750" w:type="pct"/>
          <w:vMerge w:val="restart"/>
          <w:vAlign w:val="center"/>
        </w:tcPr>
        <w:p w:rsidR="00B533FF" w:rsidRDefault="00AC67D8" w:rsidP="00276AF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B533FF" w:rsidRDefault="00B533FF" w:rsidP="003D26F3">
          <w:pPr>
            <w:pStyle w:val="Header"/>
            <w:jc w:val="right"/>
          </w:pPr>
          <w:r w:rsidRPr="009445CF">
            <w:t>Training Guide</w:t>
          </w:r>
        </w:p>
      </w:tc>
    </w:tr>
    <w:tr w:rsidR="00B533FF" w:rsidTr="003D26F3">
      <w:tc>
        <w:tcPr>
          <w:tcW w:w="1750" w:type="pct"/>
          <w:vMerge/>
          <w:vAlign w:val="center"/>
        </w:tcPr>
        <w:p w:rsidR="00B533FF" w:rsidRDefault="00B533FF" w:rsidP="00276AFD"/>
      </w:tc>
      <w:tc>
        <w:tcPr>
          <w:tcW w:w="3250" w:type="pct"/>
        </w:tcPr>
        <w:p w:rsidR="00B533FF" w:rsidRDefault="00D92BFA" w:rsidP="00D92BFA">
          <w:pPr>
            <w:pStyle w:val="Normalbold"/>
            <w:jc w:val="right"/>
          </w:pPr>
          <w:r>
            <w:rPr>
              <w:rFonts w:ascii="Arial" w:hAnsi="Arial" w:cs="Arial"/>
            </w:rPr>
            <w:t>Requesting Online Checks</w:t>
          </w:r>
        </w:p>
      </w:tc>
    </w:tr>
  </w:tbl>
  <w:p w:rsidR="00B533FF" w:rsidRPr="009D4E2B" w:rsidRDefault="00B533FF" w:rsidP="00276A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FA" w:rsidRDefault="00D92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0004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40704"/>
    <w:rsid w:val="00040AED"/>
    <w:rsid w:val="00042BA9"/>
    <w:rsid w:val="00042EF2"/>
    <w:rsid w:val="00047136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B12F7"/>
    <w:rsid w:val="000B271E"/>
    <w:rsid w:val="000B6815"/>
    <w:rsid w:val="000B6872"/>
    <w:rsid w:val="000C0645"/>
    <w:rsid w:val="000C2530"/>
    <w:rsid w:val="000C39A0"/>
    <w:rsid w:val="000D0A01"/>
    <w:rsid w:val="000D132D"/>
    <w:rsid w:val="000D332B"/>
    <w:rsid w:val="000D4C1C"/>
    <w:rsid w:val="000D543A"/>
    <w:rsid w:val="000D5942"/>
    <w:rsid w:val="000D7961"/>
    <w:rsid w:val="000E1D59"/>
    <w:rsid w:val="000E1F20"/>
    <w:rsid w:val="000E4C02"/>
    <w:rsid w:val="000E4DD7"/>
    <w:rsid w:val="000E550B"/>
    <w:rsid w:val="000E7012"/>
    <w:rsid w:val="000F230F"/>
    <w:rsid w:val="000F2C7E"/>
    <w:rsid w:val="000F32C2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4EF5"/>
    <w:rsid w:val="001B02F0"/>
    <w:rsid w:val="001B22AF"/>
    <w:rsid w:val="001B7C04"/>
    <w:rsid w:val="001C156C"/>
    <w:rsid w:val="001C168D"/>
    <w:rsid w:val="001C2688"/>
    <w:rsid w:val="001D63F4"/>
    <w:rsid w:val="001E2DB8"/>
    <w:rsid w:val="001F0E36"/>
    <w:rsid w:val="001F2A13"/>
    <w:rsid w:val="001F3E71"/>
    <w:rsid w:val="00204D8B"/>
    <w:rsid w:val="00205170"/>
    <w:rsid w:val="002061CF"/>
    <w:rsid w:val="00207367"/>
    <w:rsid w:val="00207C5E"/>
    <w:rsid w:val="0021195F"/>
    <w:rsid w:val="0021237D"/>
    <w:rsid w:val="00214060"/>
    <w:rsid w:val="0021440D"/>
    <w:rsid w:val="002200F5"/>
    <w:rsid w:val="00222E02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611A"/>
    <w:rsid w:val="002662F0"/>
    <w:rsid w:val="00266FDD"/>
    <w:rsid w:val="002705EA"/>
    <w:rsid w:val="0027221D"/>
    <w:rsid w:val="002725DA"/>
    <w:rsid w:val="00276AFD"/>
    <w:rsid w:val="00277916"/>
    <w:rsid w:val="00280CE3"/>
    <w:rsid w:val="00281606"/>
    <w:rsid w:val="00281742"/>
    <w:rsid w:val="002839E1"/>
    <w:rsid w:val="00295DD5"/>
    <w:rsid w:val="00295F7D"/>
    <w:rsid w:val="002A1588"/>
    <w:rsid w:val="002A5C23"/>
    <w:rsid w:val="002B1772"/>
    <w:rsid w:val="002B5121"/>
    <w:rsid w:val="002C05F6"/>
    <w:rsid w:val="002D047E"/>
    <w:rsid w:val="002D3D0D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40E7C"/>
    <w:rsid w:val="00341335"/>
    <w:rsid w:val="003444A3"/>
    <w:rsid w:val="003501D1"/>
    <w:rsid w:val="003502CA"/>
    <w:rsid w:val="00356197"/>
    <w:rsid w:val="003564B1"/>
    <w:rsid w:val="00356A9F"/>
    <w:rsid w:val="00372616"/>
    <w:rsid w:val="00382DE1"/>
    <w:rsid w:val="00386535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62B7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5330"/>
    <w:rsid w:val="004074F5"/>
    <w:rsid w:val="00407DC3"/>
    <w:rsid w:val="00413B93"/>
    <w:rsid w:val="00416AF3"/>
    <w:rsid w:val="00422C17"/>
    <w:rsid w:val="00425865"/>
    <w:rsid w:val="00426E62"/>
    <w:rsid w:val="00430462"/>
    <w:rsid w:val="004310E1"/>
    <w:rsid w:val="00431EDC"/>
    <w:rsid w:val="0043659D"/>
    <w:rsid w:val="00440C5D"/>
    <w:rsid w:val="0044116D"/>
    <w:rsid w:val="00441E7C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E35E8"/>
    <w:rsid w:val="004E42D7"/>
    <w:rsid w:val="004E70C6"/>
    <w:rsid w:val="004F1E86"/>
    <w:rsid w:val="004F40A0"/>
    <w:rsid w:val="004F6DE7"/>
    <w:rsid w:val="004F7316"/>
    <w:rsid w:val="004F76BD"/>
    <w:rsid w:val="0050091E"/>
    <w:rsid w:val="00501C32"/>
    <w:rsid w:val="00502B16"/>
    <w:rsid w:val="00503488"/>
    <w:rsid w:val="00505AAC"/>
    <w:rsid w:val="00506056"/>
    <w:rsid w:val="005068A3"/>
    <w:rsid w:val="005106B0"/>
    <w:rsid w:val="00515AE8"/>
    <w:rsid w:val="005168DD"/>
    <w:rsid w:val="00517795"/>
    <w:rsid w:val="005209A2"/>
    <w:rsid w:val="00522FF6"/>
    <w:rsid w:val="00525A56"/>
    <w:rsid w:val="00525C24"/>
    <w:rsid w:val="005345AC"/>
    <w:rsid w:val="00537500"/>
    <w:rsid w:val="0054192D"/>
    <w:rsid w:val="00541D8A"/>
    <w:rsid w:val="00542774"/>
    <w:rsid w:val="00551419"/>
    <w:rsid w:val="00554988"/>
    <w:rsid w:val="005611E8"/>
    <w:rsid w:val="00561AA1"/>
    <w:rsid w:val="00561F43"/>
    <w:rsid w:val="00562C9F"/>
    <w:rsid w:val="005651C2"/>
    <w:rsid w:val="005659C2"/>
    <w:rsid w:val="00567895"/>
    <w:rsid w:val="005711A2"/>
    <w:rsid w:val="00583FFC"/>
    <w:rsid w:val="00584376"/>
    <w:rsid w:val="005847D7"/>
    <w:rsid w:val="0058648B"/>
    <w:rsid w:val="00586649"/>
    <w:rsid w:val="00595252"/>
    <w:rsid w:val="00596013"/>
    <w:rsid w:val="005A1794"/>
    <w:rsid w:val="005A1EBA"/>
    <w:rsid w:val="005A2B31"/>
    <w:rsid w:val="005A5085"/>
    <w:rsid w:val="005A6392"/>
    <w:rsid w:val="005A7B71"/>
    <w:rsid w:val="005B0308"/>
    <w:rsid w:val="005B4860"/>
    <w:rsid w:val="005B49FE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728D"/>
    <w:rsid w:val="00632CD7"/>
    <w:rsid w:val="00633458"/>
    <w:rsid w:val="00646E12"/>
    <w:rsid w:val="00652348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E04F7"/>
    <w:rsid w:val="006E32A2"/>
    <w:rsid w:val="006F09F5"/>
    <w:rsid w:val="006F72EE"/>
    <w:rsid w:val="00700C05"/>
    <w:rsid w:val="007061F3"/>
    <w:rsid w:val="007069CB"/>
    <w:rsid w:val="00706C50"/>
    <w:rsid w:val="00707791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7332"/>
    <w:rsid w:val="0076084F"/>
    <w:rsid w:val="007632BF"/>
    <w:rsid w:val="00763DF9"/>
    <w:rsid w:val="00766733"/>
    <w:rsid w:val="00781B80"/>
    <w:rsid w:val="0078321E"/>
    <w:rsid w:val="00794954"/>
    <w:rsid w:val="00795679"/>
    <w:rsid w:val="007A15A5"/>
    <w:rsid w:val="007A279B"/>
    <w:rsid w:val="007A7698"/>
    <w:rsid w:val="007A77E3"/>
    <w:rsid w:val="007B0B37"/>
    <w:rsid w:val="007B19C2"/>
    <w:rsid w:val="007B618D"/>
    <w:rsid w:val="007B7660"/>
    <w:rsid w:val="007C143F"/>
    <w:rsid w:val="007C247F"/>
    <w:rsid w:val="007C2AB6"/>
    <w:rsid w:val="007C482B"/>
    <w:rsid w:val="007C5C5D"/>
    <w:rsid w:val="007C76DF"/>
    <w:rsid w:val="007C7CDC"/>
    <w:rsid w:val="007D03E2"/>
    <w:rsid w:val="007D1152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31AA"/>
    <w:rsid w:val="007E57BB"/>
    <w:rsid w:val="007E60F6"/>
    <w:rsid w:val="007E62C4"/>
    <w:rsid w:val="007F2D43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55D0"/>
    <w:rsid w:val="0086572F"/>
    <w:rsid w:val="00865E0C"/>
    <w:rsid w:val="00871FFD"/>
    <w:rsid w:val="008734C8"/>
    <w:rsid w:val="00876E96"/>
    <w:rsid w:val="0088060B"/>
    <w:rsid w:val="00880843"/>
    <w:rsid w:val="00883D69"/>
    <w:rsid w:val="00884458"/>
    <w:rsid w:val="0088717D"/>
    <w:rsid w:val="00891892"/>
    <w:rsid w:val="00893DE2"/>
    <w:rsid w:val="00893FF6"/>
    <w:rsid w:val="008964CA"/>
    <w:rsid w:val="008A04FB"/>
    <w:rsid w:val="008A311E"/>
    <w:rsid w:val="008A6465"/>
    <w:rsid w:val="008B1E90"/>
    <w:rsid w:val="008B380E"/>
    <w:rsid w:val="008B46CF"/>
    <w:rsid w:val="008B729D"/>
    <w:rsid w:val="008C2915"/>
    <w:rsid w:val="008C2EC1"/>
    <w:rsid w:val="008C65CF"/>
    <w:rsid w:val="008D1A1E"/>
    <w:rsid w:val="008D3E7C"/>
    <w:rsid w:val="008D53DD"/>
    <w:rsid w:val="008E4D15"/>
    <w:rsid w:val="008E5DC3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26DE9"/>
    <w:rsid w:val="009307E6"/>
    <w:rsid w:val="009354D5"/>
    <w:rsid w:val="009355E1"/>
    <w:rsid w:val="00943FED"/>
    <w:rsid w:val="009445CF"/>
    <w:rsid w:val="0094693A"/>
    <w:rsid w:val="00946B57"/>
    <w:rsid w:val="009470B8"/>
    <w:rsid w:val="00950210"/>
    <w:rsid w:val="00951E51"/>
    <w:rsid w:val="009522BB"/>
    <w:rsid w:val="0095280A"/>
    <w:rsid w:val="00962A64"/>
    <w:rsid w:val="00973BC3"/>
    <w:rsid w:val="00975D7C"/>
    <w:rsid w:val="009775F1"/>
    <w:rsid w:val="0098376F"/>
    <w:rsid w:val="0098442E"/>
    <w:rsid w:val="009873E7"/>
    <w:rsid w:val="00990D50"/>
    <w:rsid w:val="00996790"/>
    <w:rsid w:val="009972C2"/>
    <w:rsid w:val="009A0BDE"/>
    <w:rsid w:val="009A0CE4"/>
    <w:rsid w:val="009A10A8"/>
    <w:rsid w:val="009A14C7"/>
    <w:rsid w:val="009A6C38"/>
    <w:rsid w:val="009A7C25"/>
    <w:rsid w:val="009B2670"/>
    <w:rsid w:val="009B35BB"/>
    <w:rsid w:val="009B5387"/>
    <w:rsid w:val="009B7123"/>
    <w:rsid w:val="009C35EE"/>
    <w:rsid w:val="009C393D"/>
    <w:rsid w:val="009C4539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430DF"/>
    <w:rsid w:val="00A431DF"/>
    <w:rsid w:val="00A46A30"/>
    <w:rsid w:val="00A473D9"/>
    <w:rsid w:val="00A53D44"/>
    <w:rsid w:val="00A547F5"/>
    <w:rsid w:val="00A62122"/>
    <w:rsid w:val="00A63550"/>
    <w:rsid w:val="00A64EB6"/>
    <w:rsid w:val="00A70D76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C67D8"/>
    <w:rsid w:val="00AD2447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18B"/>
    <w:rsid w:val="00B358D5"/>
    <w:rsid w:val="00B37289"/>
    <w:rsid w:val="00B40366"/>
    <w:rsid w:val="00B42080"/>
    <w:rsid w:val="00B45842"/>
    <w:rsid w:val="00B52FA9"/>
    <w:rsid w:val="00B533BF"/>
    <w:rsid w:val="00B533FF"/>
    <w:rsid w:val="00B548F8"/>
    <w:rsid w:val="00B54F3D"/>
    <w:rsid w:val="00B60E28"/>
    <w:rsid w:val="00B6121B"/>
    <w:rsid w:val="00B642B6"/>
    <w:rsid w:val="00B703CC"/>
    <w:rsid w:val="00B72084"/>
    <w:rsid w:val="00B76BDB"/>
    <w:rsid w:val="00B77DD1"/>
    <w:rsid w:val="00B804FD"/>
    <w:rsid w:val="00B8270C"/>
    <w:rsid w:val="00B82799"/>
    <w:rsid w:val="00B8442A"/>
    <w:rsid w:val="00B92050"/>
    <w:rsid w:val="00B92BD3"/>
    <w:rsid w:val="00B92D94"/>
    <w:rsid w:val="00B9517A"/>
    <w:rsid w:val="00B95EDE"/>
    <w:rsid w:val="00BA4070"/>
    <w:rsid w:val="00BB11B6"/>
    <w:rsid w:val="00BB27EB"/>
    <w:rsid w:val="00BB4628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ECF"/>
    <w:rsid w:val="00C11D6C"/>
    <w:rsid w:val="00C12810"/>
    <w:rsid w:val="00C14133"/>
    <w:rsid w:val="00C14662"/>
    <w:rsid w:val="00C15DC0"/>
    <w:rsid w:val="00C17023"/>
    <w:rsid w:val="00C20F5D"/>
    <w:rsid w:val="00C21B5C"/>
    <w:rsid w:val="00C230F4"/>
    <w:rsid w:val="00C32870"/>
    <w:rsid w:val="00C32AB6"/>
    <w:rsid w:val="00C425F3"/>
    <w:rsid w:val="00C438D7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E75"/>
    <w:rsid w:val="00C84153"/>
    <w:rsid w:val="00C841CB"/>
    <w:rsid w:val="00C84665"/>
    <w:rsid w:val="00C86E30"/>
    <w:rsid w:val="00C90B71"/>
    <w:rsid w:val="00C93930"/>
    <w:rsid w:val="00C93A7C"/>
    <w:rsid w:val="00C94862"/>
    <w:rsid w:val="00C956D7"/>
    <w:rsid w:val="00C95BF4"/>
    <w:rsid w:val="00C97AA9"/>
    <w:rsid w:val="00CA4A13"/>
    <w:rsid w:val="00CA6D84"/>
    <w:rsid w:val="00CB5A81"/>
    <w:rsid w:val="00CB657E"/>
    <w:rsid w:val="00CB689E"/>
    <w:rsid w:val="00CB7ABE"/>
    <w:rsid w:val="00CC02C4"/>
    <w:rsid w:val="00CC1273"/>
    <w:rsid w:val="00CC1EFA"/>
    <w:rsid w:val="00CC2CCC"/>
    <w:rsid w:val="00CC374A"/>
    <w:rsid w:val="00CC4E78"/>
    <w:rsid w:val="00CC6FD2"/>
    <w:rsid w:val="00CC7E05"/>
    <w:rsid w:val="00CD57BF"/>
    <w:rsid w:val="00CE012D"/>
    <w:rsid w:val="00CE1B2F"/>
    <w:rsid w:val="00CE67B1"/>
    <w:rsid w:val="00CF2D1C"/>
    <w:rsid w:val="00CF4019"/>
    <w:rsid w:val="00CF5698"/>
    <w:rsid w:val="00CF6A2C"/>
    <w:rsid w:val="00D015E5"/>
    <w:rsid w:val="00D0304F"/>
    <w:rsid w:val="00D06091"/>
    <w:rsid w:val="00D10842"/>
    <w:rsid w:val="00D13DA0"/>
    <w:rsid w:val="00D21669"/>
    <w:rsid w:val="00D22603"/>
    <w:rsid w:val="00D2547B"/>
    <w:rsid w:val="00D25951"/>
    <w:rsid w:val="00D26215"/>
    <w:rsid w:val="00D268E0"/>
    <w:rsid w:val="00D300C1"/>
    <w:rsid w:val="00D351DB"/>
    <w:rsid w:val="00D35D2F"/>
    <w:rsid w:val="00D36710"/>
    <w:rsid w:val="00D419B2"/>
    <w:rsid w:val="00D42932"/>
    <w:rsid w:val="00D43C9E"/>
    <w:rsid w:val="00D469AA"/>
    <w:rsid w:val="00D5146E"/>
    <w:rsid w:val="00D52AE9"/>
    <w:rsid w:val="00D54003"/>
    <w:rsid w:val="00D60E92"/>
    <w:rsid w:val="00D65F60"/>
    <w:rsid w:val="00D736B7"/>
    <w:rsid w:val="00D76BC2"/>
    <w:rsid w:val="00D818A7"/>
    <w:rsid w:val="00D82C55"/>
    <w:rsid w:val="00D86BB5"/>
    <w:rsid w:val="00D92BFA"/>
    <w:rsid w:val="00D932AE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D0161"/>
    <w:rsid w:val="00DD3F8F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54A9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826"/>
    <w:rsid w:val="00E659CE"/>
    <w:rsid w:val="00E67DD0"/>
    <w:rsid w:val="00E73083"/>
    <w:rsid w:val="00E749F0"/>
    <w:rsid w:val="00E91A99"/>
    <w:rsid w:val="00E92149"/>
    <w:rsid w:val="00E94672"/>
    <w:rsid w:val="00E94C70"/>
    <w:rsid w:val="00E96ADA"/>
    <w:rsid w:val="00E96FBD"/>
    <w:rsid w:val="00EA35F9"/>
    <w:rsid w:val="00EA401F"/>
    <w:rsid w:val="00EA56A7"/>
    <w:rsid w:val="00EB64CD"/>
    <w:rsid w:val="00EB79E8"/>
    <w:rsid w:val="00EB7AA4"/>
    <w:rsid w:val="00EC05C3"/>
    <w:rsid w:val="00EC2E83"/>
    <w:rsid w:val="00EC660C"/>
    <w:rsid w:val="00ED035B"/>
    <w:rsid w:val="00ED0FCB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73B"/>
    <w:rsid w:val="00F41771"/>
    <w:rsid w:val="00F44DB8"/>
    <w:rsid w:val="00F51AE6"/>
    <w:rsid w:val="00F51CF2"/>
    <w:rsid w:val="00F57B59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661C"/>
    <w:rsid w:val="00FA6909"/>
    <w:rsid w:val="00FA7215"/>
    <w:rsid w:val="00FB56CC"/>
    <w:rsid w:val="00FB7B95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337</Words>
  <Characters>1926</Characters>
  <Application>Microsoft Office Word</Application>
  <DocSecurity>0</DocSecurity>
  <Lines>16</Lines>
  <Paragraphs>4</Paragraphs>
  <ScaleCrop>false</ScaleCrop>
  <Company>qdev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6</cp:revision>
  <dcterms:created xsi:type="dcterms:W3CDTF">2012-10-30T15:38:00Z</dcterms:created>
  <dcterms:modified xsi:type="dcterms:W3CDTF">2012-11-26T20:45:00Z</dcterms:modified>
</cp:coreProperties>
</file>