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2" w:rsidRPr="00510314" w:rsidRDefault="009828DA" w:rsidP="00800E42">
      <w:pPr>
        <w:pStyle w:val="Header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9pt;margin-top:.75pt;width:111.75pt;height:67.5pt;z-index:251657728;visibility:visible">
            <v:imagedata r:id="rId7" o:title=""/>
          </v:shape>
        </w:pict>
      </w:r>
      <w:r w:rsidR="00A514DA" w:rsidRPr="00A514DA">
        <w:rPr>
          <w:noProof/>
          <w:sz w:val="32"/>
          <w:szCs w:val="32"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8" o:title=""/>
            <o:lock v:ext="edit" aspectratio="f"/>
          </v:shape>
          <o:OLEObject Type="Embed" ProgID="Visio.Drawing.11" ShapeID="_x0000_s1027" DrawAspect="Content" ObjectID="_1398520149" r:id="rId9"/>
        </w:pict>
      </w:r>
      <w:r w:rsidR="00800E42" w:rsidRPr="00510314">
        <w:rPr>
          <w:rFonts w:ascii="Arial" w:hAnsi="Arial" w:cs="Arial"/>
          <w:b/>
          <w:bCs/>
          <w:noProof/>
          <w:sz w:val="32"/>
          <w:szCs w:val="32"/>
        </w:rPr>
        <w:t>State of Kansas</w:t>
      </w:r>
    </w:p>
    <w:p w:rsidR="00501ACE" w:rsidRDefault="00501ACE" w:rsidP="00501AC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01ACE">
        <w:rPr>
          <w:rFonts w:ascii="Arial" w:hAnsi="Arial" w:cs="Arial"/>
          <w:b/>
          <w:bCs/>
          <w:sz w:val="26"/>
          <w:szCs w:val="26"/>
        </w:rPr>
        <w:t xml:space="preserve">APY1400/1405 </w:t>
      </w:r>
      <w:r w:rsidR="00053779" w:rsidRPr="00501ACE">
        <w:rPr>
          <w:rFonts w:ascii="Arial" w:hAnsi="Arial" w:cs="Arial"/>
          <w:b/>
          <w:bCs/>
          <w:sz w:val="26"/>
          <w:szCs w:val="26"/>
        </w:rPr>
        <w:t>Open Liability</w:t>
      </w:r>
      <w:r w:rsidRPr="00501AC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00E42" w:rsidRPr="00501ACE" w:rsidRDefault="00501ACE" w:rsidP="00501AC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01ACE">
        <w:rPr>
          <w:rFonts w:ascii="Arial" w:hAnsi="Arial" w:cs="Arial"/>
          <w:b/>
          <w:bCs/>
          <w:sz w:val="26"/>
          <w:szCs w:val="26"/>
        </w:rPr>
        <w:t>Reconciliation</w:t>
      </w:r>
      <w:r w:rsidR="00053779" w:rsidRPr="00501ACE">
        <w:rPr>
          <w:rFonts w:ascii="Arial" w:hAnsi="Arial" w:cs="Arial"/>
          <w:b/>
          <w:bCs/>
          <w:sz w:val="26"/>
          <w:szCs w:val="26"/>
        </w:rPr>
        <w:t xml:space="preserve"> Report</w:t>
      </w:r>
    </w:p>
    <w:p w:rsidR="00800E42" w:rsidRPr="00510314" w:rsidRDefault="00800E42" w:rsidP="0007638A">
      <w:pPr>
        <w:spacing w:after="360"/>
        <w:ind w:left="720" w:hanging="720"/>
        <w:jc w:val="center"/>
        <w:rPr>
          <w:i/>
          <w:sz w:val="20"/>
          <w:szCs w:val="20"/>
        </w:rPr>
      </w:pPr>
      <w:r w:rsidRPr="00510314">
        <w:rPr>
          <w:rFonts w:ascii="Arial" w:hAnsi="Arial" w:cs="Arial"/>
          <w:b/>
          <w:bCs/>
          <w:i/>
          <w:sz w:val="20"/>
          <w:szCs w:val="20"/>
        </w:rPr>
        <w:t>Statewide Management, Accounting, and Reporting Tool</w:t>
      </w:r>
    </w:p>
    <w:p w:rsidR="00053779" w:rsidRPr="00AA4233" w:rsidRDefault="00053779" w:rsidP="00AA4233">
      <w:pPr>
        <w:rPr>
          <w:sz w:val="22"/>
          <w:szCs w:val="22"/>
        </w:rPr>
      </w:pPr>
      <w:r w:rsidRPr="00AA4233">
        <w:rPr>
          <w:b/>
          <w:noProof/>
          <w:sz w:val="22"/>
          <w:szCs w:val="22"/>
        </w:rPr>
        <w:t xml:space="preserve">Navigation: </w:t>
      </w:r>
      <w:r w:rsidRPr="00AA4233">
        <w:rPr>
          <w:sz w:val="22"/>
          <w:szCs w:val="22"/>
        </w:rPr>
        <w:t xml:space="preserve">Accounts Payable -&gt; Reports -&gt; Voucher Reconciliation -&gt; </w:t>
      </w:r>
      <w:r w:rsidR="00501ACE" w:rsidRPr="00AA4233">
        <w:rPr>
          <w:sz w:val="22"/>
          <w:szCs w:val="22"/>
        </w:rPr>
        <w:t>Open Liability Reconciliation</w:t>
      </w:r>
    </w:p>
    <w:p w:rsidR="00501ACE" w:rsidRPr="00AA4233" w:rsidRDefault="00501ACE" w:rsidP="00AA4233">
      <w:pPr>
        <w:rPr>
          <w:sz w:val="22"/>
          <w:szCs w:val="22"/>
        </w:rPr>
      </w:pPr>
      <w:r w:rsidRPr="00AA4233">
        <w:rPr>
          <w:b/>
          <w:sz w:val="22"/>
          <w:szCs w:val="22"/>
        </w:rPr>
        <w:t xml:space="preserve">APY 1400 (Summary) </w:t>
      </w:r>
      <w:r w:rsidR="00053779" w:rsidRPr="00AA4233">
        <w:rPr>
          <w:b/>
          <w:sz w:val="22"/>
          <w:szCs w:val="22"/>
        </w:rPr>
        <w:t>Description:</w:t>
      </w:r>
      <w:r w:rsidR="00053779" w:rsidRPr="00AA4233">
        <w:rPr>
          <w:sz w:val="22"/>
          <w:szCs w:val="22"/>
        </w:rPr>
        <w:t xml:space="preserve"> </w:t>
      </w:r>
      <w:r w:rsidRPr="00AA4233">
        <w:rPr>
          <w:sz w:val="22"/>
          <w:szCs w:val="22"/>
        </w:rPr>
        <w:t>Compares the AP Open Liability balance to the GL Open Liability balance</w:t>
      </w:r>
      <w:r w:rsidR="009431B7" w:rsidRPr="00AA4233">
        <w:rPr>
          <w:sz w:val="22"/>
          <w:szCs w:val="22"/>
        </w:rPr>
        <w:t xml:space="preserve"> (Account 220100)</w:t>
      </w:r>
      <w:r w:rsidRPr="00AA4233">
        <w:rPr>
          <w:sz w:val="22"/>
          <w:szCs w:val="22"/>
        </w:rPr>
        <w:t>. (Crystal Report)</w:t>
      </w:r>
    </w:p>
    <w:p w:rsidR="00501ACE" w:rsidRPr="00AA4233" w:rsidRDefault="00501ACE" w:rsidP="00AA4233">
      <w:pPr>
        <w:rPr>
          <w:rFonts w:ascii="Calibri" w:hAnsi="Calibri"/>
          <w:sz w:val="22"/>
          <w:szCs w:val="22"/>
        </w:rPr>
      </w:pPr>
      <w:r w:rsidRPr="00AA4233">
        <w:rPr>
          <w:b/>
          <w:sz w:val="22"/>
          <w:szCs w:val="22"/>
        </w:rPr>
        <w:t xml:space="preserve">APY 1405 (Detail) Description: </w:t>
      </w:r>
      <w:r w:rsidRPr="00AA4233">
        <w:rPr>
          <w:sz w:val="22"/>
          <w:szCs w:val="22"/>
        </w:rPr>
        <w:t>Shows all accounting activity for accounts payable transactions for each voucher. Use the detail report to validate the AP Open Liability balance to the General Ledger. (Crystal Report) See APY1400.</w:t>
      </w:r>
    </w:p>
    <w:p w:rsidR="00D72900" w:rsidRPr="00AA4233" w:rsidRDefault="00053779" w:rsidP="00AA4233">
      <w:pPr>
        <w:spacing w:line="276" w:lineRule="auto"/>
        <w:rPr>
          <w:sz w:val="22"/>
          <w:szCs w:val="22"/>
        </w:rPr>
      </w:pPr>
      <w:r w:rsidRPr="00AA4233">
        <w:rPr>
          <w:b/>
          <w:sz w:val="22"/>
          <w:szCs w:val="22"/>
        </w:rPr>
        <w:t>Fields:</w:t>
      </w:r>
      <w:r w:rsidRPr="00AA4233">
        <w:rPr>
          <w:sz w:val="22"/>
          <w:szCs w:val="22"/>
        </w:rPr>
        <w:t xml:space="preserve"> </w:t>
      </w:r>
      <w:r w:rsidR="00FB4735" w:rsidRPr="00AA4233">
        <w:rPr>
          <w:sz w:val="22"/>
          <w:szCs w:val="22"/>
        </w:rPr>
        <w:t xml:space="preserve">GL Business Unit, </w:t>
      </w:r>
      <w:r w:rsidRPr="00AA4233">
        <w:rPr>
          <w:sz w:val="22"/>
          <w:szCs w:val="22"/>
        </w:rPr>
        <w:t xml:space="preserve">AP Business Unit; Vendor ID, Vendor Name, Voucher ID, </w:t>
      </w:r>
      <w:r w:rsidR="00FB4735" w:rsidRPr="00AA4233">
        <w:rPr>
          <w:sz w:val="22"/>
          <w:szCs w:val="22"/>
        </w:rPr>
        <w:t>Invoice Date,</w:t>
      </w:r>
      <w:r w:rsidRPr="00AA4233">
        <w:rPr>
          <w:sz w:val="22"/>
          <w:szCs w:val="22"/>
        </w:rPr>
        <w:t xml:space="preserve"> </w:t>
      </w:r>
      <w:r w:rsidR="00FB4735" w:rsidRPr="00AA4233">
        <w:rPr>
          <w:sz w:val="22"/>
          <w:szCs w:val="22"/>
        </w:rPr>
        <w:t xml:space="preserve">Accounting Date, Journal ID, Journal Date, Journal Line Number, </w:t>
      </w:r>
      <w:r w:rsidRPr="00AA4233">
        <w:rPr>
          <w:sz w:val="22"/>
          <w:szCs w:val="22"/>
        </w:rPr>
        <w:t>Amount</w:t>
      </w:r>
      <w:r w:rsidR="00D13E9E" w:rsidRPr="00AA4233">
        <w:rPr>
          <w:sz w:val="22"/>
          <w:szCs w:val="22"/>
        </w:rPr>
        <w:t>.</w:t>
      </w:r>
    </w:p>
    <w:p w:rsidR="00AA4233" w:rsidRPr="00AA4233" w:rsidRDefault="00AA4233" w:rsidP="00AA4233">
      <w:pPr>
        <w:spacing w:line="276" w:lineRule="auto"/>
        <w:rPr>
          <w:sz w:val="22"/>
          <w:szCs w:val="22"/>
        </w:rPr>
      </w:pPr>
      <w:r w:rsidRPr="00AA4233">
        <w:rPr>
          <w:b/>
          <w:sz w:val="22"/>
          <w:szCs w:val="22"/>
        </w:rPr>
        <w:t>Output:</w:t>
      </w:r>
      <w:r w:rsidRPr="00AA4233">
        <w:rPr>
          <w:sz w:val="22"/>
          <w:szCs w:val="22"/>
        </w:rPr>
        <w:t xml:space="preserve"> PDF Only.</w:t>
      </w:r>
    </w:p>
    <w:p w:rsidR="009431B7" w:rsidRPr="00AA4233" w:rsidRDefault="009431B7" w:rsidP="00AA4233">
      <w:pPr>
        <w:spacing w:line="276" w:lineRule="auto"/>
        <w:rPr>
          <w:b/>
          <w:sz w:val="22"/>
          <w:szCs w:val="22"/>
        </w:rPr>
      </w:pPr>
      <w:r w:rsidRPr="00AA4233">
        <w:rPr>
          <w:b/>
          <w:sz w:val="22"/>
          <w:szCs w:val="22"/>
        </w:rPr>
        <w:t>Note: This report is for Accounts Payable only and does not include Expenses Payable or other non-AP liabilities.</w:t>
      </w:r>
      <w:r w:rsidR="00AA4233" w:rsidRPr="00AA4233">
        <w:rPr>
          <w:b/>
          <w:sz w:val="22"/>
          <w:szCs w:val="22"/>
        </w:rPr>
        <w:t xml:space="preserve"> This PeopleSoft Delivered report has not been customized or modified.  This report does not contain funding information.</w:t>
      </w:r>
    </w:p>
    <w:tbl>
      <w:tblPr>
        <w:tblW w:w="99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77"/>
        <w:gridCol w:w="8820"/>
      </w:tblGrid>
      <w:tr w:rsidR="00CE3101" w:rsidRPr="002A7771" w:rsidTr="009828DA">
        <w:trPr>
          <w:cantSplit/>
          <w:trHeight w:val="20"/>
          <w:tblHeader/>
        </w:trPr>
        <w:tc>
          <w:tcPr>
            <w:tcW w:w="1177" w:type="dxa"/>
            <w:shd w:val="clear" w:color="auto" w:fill="002060"/>
            <w:vAlign w:val="bottom"/>
          </w:tcPr>
          <w:p w:rsidR="00CE3101" w:rsidRPr="009828DA" w:rsidRDefault="00871AB6" w:rsidP="00AA423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28DA">
              <w:rPr>
                <w:rFonts w:ascii="Arial" w:hAnsi="Arial" w:cs="Arial"/>
                <w:b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8820" w:type="dxa"/>
            <w:shd w:val="clear" w:color="auto" w:fill="002060"/>
            <w:vAlign w:val="bottom"/>
          </w:tcPr>
          <w:p w:rsidR="00CE3101" w:rsidRPr="009828DA" w:rsidRDefault="00871AB6" w:rsidP="009828D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28DA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Action</w:t>
            </w:r>
          </w:p>
        </w:tc>
      </w:tr>
      <w:tr w:rsidR="00CE3101" w:rsidRPr="002A7771" w:rsidTr="009828DA">
        <w:trPr>
          <w:cantSplit/>
          <w:trHeight w:val="20"/>
        </w:trPr>
        <w:tc>
          <w:tcPr>
            <w:tcW w:w="1177" w:type="dxa"/>
          </w:tcPr>
          <w:p w:rsidR="00CE3101" w:rsidRPr="009828DA" w:rsidRDefault="0072331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8D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A938DD" w:rsidRPr="005A36C3" w:rsidRDefault="00871AB6" w:rsidP="00871AB6">
            <w:pPr>
              <w:rPr>
                <w:sz w:val="23"/>
                <w:szCs w:val="23"/>
              </w:rPr>
            </w:pPr>
            <w:r w:rsidRPr="005A36C3">
              <w:rPr>
                <w:sz w:val="23"/>
                <w:szCs w:val="23"/>
              </w:rPr>
              <w:t>Navigate to:</w:t>
            </w:r>
            <w:r w:rsidR="00A938DD" w:rsidRPr="005A36C3">
              <w:rPr>
                <w:sz w:val="23"/>
                <w:szCs w:val="23"/>
              </w:rPr>
              <w:t xml:space="preserve"> </w:t>
            </w:r>
            <w:r w:rsidR="00053779" w:rsidRPr="005A36C3">
              <w:rPr>
                <w:sz w:val="23"/>
                <w:szCs w:val="23"/>
              </w:rPr>
              <w:t>Accounts Payable -&gt; Reports -&gt; Voucher Reconciliation -&gt; Open Liability</w:t>
            </w:r>
            <w:r w:rsidR="00FB4735">
              <w:rPr>
                <w:sz w:val="23"/>
                <w:szCs w:val="23"/>
              </w:rPr>
              <w:t xml:space="preserve"> Reconciliation</w:t>
            </w:r>
          </w:p>
          <w:p w:rsidR="00053779" w:rsidRPr="005A36C3" w:rsidRDefault="00871AB6" w:rsidP="00871AB6">
            <w:pPr>
              <w:rPr>
                <w:sz w:val="23"/>
                <w:szCs w:val="23"/>
              </w:rPr>
            </w:pPr>
            <w:r w:rsidRPr="005A36C3">
              <w:rPr>
                <w:sz w:val="23"/>
                <w:szCs w:val="23"/>
              </w:rPr>
              <w:t xml:space="preserve">Add a new </w:t>
            </w:r>
            <w:r w:rsidR="00053779" w:rsidRPr="005A36C3">
              <w:rPr>
                <w:sz w:val="23"/>
                <w:szCs w:val="23"/>
              </w:rPr>
              <w:t xml:space="preserve">run control. </w:t>
            </w:r>
            <w:r w:rsidR="00FB4735">
              <w:rPr>
                <w:sz w:val="23"/>
                <w:szCs w:val="23"/>
              </w:rPr>
              <w:t xml:space="preserve">Enter a Request ID of your choice. </w:t>
            </w:r>
            <w:r w:rsidR="00053779" w:rsidRPr="005A36C3">
              <w:rPr>
                <w:sz w:val="23"/>
                <w:szCs w:val="23"/>
              </w:rPr>
              <w:t xml:space="preserve">Enter the As of Date. Change the Business Unit Option from ALL to Value. Enter your </w:t>
            </w:r>
            <w:r w:rsidR="00FB4735">
              <w:rPr>
                <w:sz w:val="23"/>
                <w:szCs w:val="23"/>
              </w:rPr>
              <w:t>GL Business Unit</w:t>
            </w:r>
            <w:r w:rsidR="00053779" w:rsidRPr="005A36C3">
              <w:rPr>
                <w:sz w:val="23"/>
                <w:szCs w:val="23"/>
              </w:rPr>
              <w:t>.</w:t>
            </w:r>
            <w:r w:rsidR="00D94406" w:rsidRPr="005A36C3">
              <w:rPr>
                <w:sz w:val="23"/>
                <w:szCs w:val="23"/>
              </w:rPr>
              <w:t xml:space="preserve"> </w:t>
            </w:r>
            <w:r w:rsidR="00053779" w:rsidRPr="005A36C3">
              <w:rPr>
                <w:sz w:val="23"/>
                <w:szCs w:val="23"/>
              </w:rPr>
              <w:t>Click Run.</w:t>
            </w:r>
          </w:p>
          <w:p w:rsidR="00723311" w:rsidRDefault="00FB4735" w:rsidP="00871AB6">
            <w:r>
              <w:pict>
                <v:shape id="_x0000_i1051" type="#_x0000_t75" style="width:429pt;height:344.25pt">
                  <v:imagedata r:id="rId10" o:title=""/>
                </v:shape>
              </w:pict>
            </w:r>
            <w:r w:rsidR="00871AB6">
              <w:t xml:space="preserve">  </w:t>
            </w:r>
          </w:p>
          <w:p w:rsidR="00CE3101" w:rsidRPr="009828DA" w:rsidRDefault="00CE3101" w:rsidP="00C57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101" w:rsidRPr="002A7771" w:rsidTr="009828DA">
        <w:trPr>
          <w:cantSplit/>
          <w:trHeight w:val="20"/>
        </w:trPr>
        <w:tc>
          <w:tcPr>
            <w:tcW w:w="1177" w:type="dxa"/>
          </w:tcPr>
          <w:p w:rsidR="00CE3101" w:rsidRPr="009828DA" w:rsidRDefault="0072331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8D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820" w:type="dxa"/>
          </w:tcPr>
          <w:p w:rsidR="00871AB6" w:rsidRDefault="00053779" w:rsidP="00871AB6">
            <w:r>
              <w:t xml:space="preserve">Select the </w:t>
            </w:r>
            <w:r w:rsidR="00FB4735">
              <w:t xml:space="preserve">APGL Open </w:t>
            </w:r>
            <w:proofErr w:type="spellStart"/>
            <w:r w:rsidR="00FB4735">
              <w:t>Liab</w:t>
            </w:r>
            <w:proofErr w:type="spellEnd"/>
            <w:r w:rsidR="00FB4735">
              <w:t xml:space="preserve"> Recon</w:t>
            </w:r>
            <w:r>
              <w:t xml:space="preserve"> Data</w:t>
            </w:r>
            <w:r w:rsidR="00FB4735">
              <w:t>/</w:t>
            </w:r>
            <w:r>
              <w:t xml:space="preserve">Rep job. Update/select the Web &amp; PDF report Type and Format, respectively. Click OK. </w:t>
            </w:r>
            <w:r w:rsidR="00D94406">
              <w:t xml:space="preserve"> </w:t>
            </w:r>
            <w:r>
              <w:t>Run Control Screen returns with Process Instance number noted. Click on the Process Monitor link.</w:t>
            </w:r>
          </w:p>
          <w:p w:rsidR="00723311" w:rsidRDefault="00723311" w:rsidP="00871AB6"/>
          <w:p w:rsidR="00871AB6" w:rsidRDefault="00FB4735" w:rsidP="00871AB6">
            <w:r>
              <w:pict>
                <v:shape id="_x0000_i1053" type="#_x0000_t75" style="width:429.75pt;height:151.5pt">
                  <v:imagedata r:id="rId11" o:title=""/>
                </v:shape>
              </w:pict>
            </w:r>
          </w:p>
          <w:p w:rsidR="00CE3101" w:rsidRPr="009828DA" w:rsidRDefault="00CE310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101" w:rsidRPr="002A7771" w:rsidTr="009828DA">
        <w:trPr>
          <w:cantSplit/>
          <w:trHeight w:val="20"/>
        </w:trPr>
        <w:tc>
          <w:tcPr>
            <w:tcW w:w="1177" w:type="dxa"/>
          </w:tcPr>
          <w:p w:rsidR="00CE3101" w:rsidRPr="009828DA" w:rsidRDefault="0072331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8D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D72900" w:rsidRDefault="00053779" w:rsidP="00D72900">
            <w:r>
              <w:t>Periodically</w:t>
            </w:r>
            <w:r w:rsidR="00935E59">
              <w:t>,</w:t>
            </w:r>
            <w:r>
              <w:t xml:space="preserve"> click on the refresh button until the Run and Distribution statuses are Success and Posted, respectively. </w:t>
            </w:r>
            <w:r w:rsidRPr="00935E59">
              <w:rPr>
                <w:b/>
              </w:rPr>
              <w:t>Click on the Process Name link</w:t>
            </w:r>
            <w:r w:rsidR="00FB4735">
              <w:t xml:space="preserve"> (APY1400</w:t>
            </w:r>
            <w:r>
              <w:t>). Larger agencies with high volumes of voucher activity may take more than an hour to complete.</w:t>
            </w:r>
          </w:p>
          <w:p w:rsidR="00723311" w:rsidRDefault="00723311" w:rsidP="00871AB6"/>
          <w:p w:rsidR="00871AB6" w:rsidRDefault="00FB4735" w:rsidP="00871AB6">
            <w:r>
              <w:pict>
                <v:shape id="_x0000_i1055" type="#_x0000_t75" style="width:429.75pt;height:170.25pt">
                  <v:imagedata r:id="rId12" o:title=""/>
                </v:shape>
              </w:pict>
            </w:r>
          </w:p>
          <w:p w:rsidR="00CE3101" w:rsidRPr="009828DA" w:rsidRDefault="00CE310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101" w:rsidRPr="002A7771" w:rsidTr="009828DA">
        <w:trPr>
          <w:cantSplit/>
          <w:trHeight w:val="20"/>
        </w:trPr>
        <w:tc>
          <w:tcPr>
            <w:tcW w:w="1177" w:type="dxa"/>
          </w:tcPr>
          <w:p w:rsidR="00CE3101" w:rsidRPr="009828DA" w:rsidRDefault="0072331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8D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CE3101" w:rsidRDefault="0000264E" w:rsidP="00C57513">
            <w:r>
              <w:t>Click on the</w:t>
            </w:r>
            <w:r w:rsidR="00FB4735">
              <w:t xml:space="preserve"> next to</w:t>
            </w:r>
            <w:r>
              <w:t xml:space="preserve"> last Process Detail Link</w:t>
            </w:r>
            <w:r w:rsidR="00FB4735">
              <w:t xml:space="preserve"> (APY1400) for the summary report</w:t>
            </w:r>
            <w:r>
              <w:t>.</w:t>
            </w:r>
            <w:r w:rsidR="00FB4735">
              <w:t xml:space="preserve"> </w:t>
            </w:r>
          </w:p>
          <w:p w:rsidR="00D72900" w:rsidRPr="009828DA" w:rsidRDefault="00387ABE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_x0000_i1066" type="#_x0000_t75" style="width:429pt;height:191.25pt">
                  <v:imagedata r:id="rId13" o:title=""/>
                </v:shape>
              </w:pict>
            </w:r>
          </w:p>
          <w:p w:rsidR="00871AB6" w:rsidRPr="009828DA" w:rsidRDefault="00871AB6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101" w:rsidRPr="002A7771" w:rsidTr="009828DA">
        <w:trPr>
          <w:cantSplit/>
          <w:trHeight w:val="20"/>
        </w:trPr>
        <w:tc>
          <w:tcPr>
            <w:tcW w:w="1177" w:type="dxa"/>
          </w:tcPr>
          <w:p w:rsidR="00CE3101" w:rsidRPr="009828DA" w:rsidRDefault="00D72900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820" w:type="dxa"/>
          </w:tcPr>
          <w:p w:rsidR="00D72900" w:rsidRDefault="0000264E" w:rsidP="00D72900">
            <w:r>
              <w:t>Click on the View Log/Trace link.</w:t>
            </w:r>
          </w:p>
          <w:p w:rsidR="00871AB6" w:rsidRDefault="00871AB6" w:rsidP="00871AB6"/>
          <w:p w:rsidR="00723311" w:rsidRDefault="00723311" w:rsidP="00871AB6"/>
          <w:p w:rsidR="00871AB6" w:rsidRDefault="00FB4735" w:rsidP="00871AB6">
            <w:r>
              <w:rPr>
                <w:noProof/>
              </w:rPr>
              <w:pict>
                <v:shape id="_x0000_i1059" type="#_x0000_t75" style="width:429pt;height:327.75pt">
                  <v:imagedata r:id="rId14" o:title=""/>
                </v:shape>
              </w:pict>
            </w:r>
          </w:p>
          <w:p w:rsidR="00CE3101" w:rsidRPr="009828DA" w:rsidRDefault="00CE3101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64E" w:rsidRPr="002A7771" w:rsidTr="009828DA">
        <w:trPr>
          <w:cantSplit/>
          <w:trHeight w:val="20"/>
        </w:trPr>
        <w:tc>
          <w:tcPr>
            <w:tcW w:w="1177" w:type="dxa"/>
          </w:tcPr>
          <w:p w:rsidR="0000264E" w:rsidRDefault="0000264E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820" w:type="dxa"/>
          </w:tcPr>
          <w:p w:rsidR="0000264E" w:rsidRDefault="0000264E" w:rsidP="00D72900">
            <w:r>
              <w:t xml:space="preserve">Click on the file link with the </w:t>
            </w:r>
            <w:r w:rsidR="00FB4735">
              <w:t>(</w:t>
            </w:r>
            <w:r>
              <w:t>.PDF</w:t>
            </w:r>
            <w:r w:rsidR="00FB4735">
              <w:t>)</w:t>
            </w:r>
            <w:r>
              <w:t xml:space="preserve"> extension to open the </w:t>
            </w:r>
            <w:proofErr w:type="spellStart"/>
            <w:r>
              <w:t>report.You</w:t>
            </w:r>
            <w:proofErr w:type="spellEnd"/>
            <w:r>
              <w:t xml:space="preserve"> may save or print the report from there.</w:t>
            </w:r>
            <w:r w:rsidR="00387ABE">
              <w:t xml:space="preserve"> Click Return to navigate to the Process Details page. Click OK to navigate to the Main Job Instance screen so that you can open the detail report. </w:t>
            </w:r>
          </w:p>
          <w:p w:rsidR="0000264E" w:rsidRDefault="0000264E" w:rsidP="00D72900"/>
          <w:p w:rsidR="0000264E" w:rsidRDefault="00FB4735" w:rsidP="00D72900">
            <w:r>
              <w:pict>
                <v:shape id="_x0000_i1061" type="#_x0000_t75" style="width:429pt;height:270.75pt">
                  <v:imagedata r:id="rId15" o:title=""/>
                </v:shape>
              </w:pict>
            </w:r>
          </w:p>
        </w:tc>
      </w:tr>
      <w:tr w:rsidR="00387ABE" w:rsidRPr="002A7771" w:rsidTr="009828DA">
        <w:trPr>
          <w:cantSplit/>
          <w:trHeight w:val="20"/>
        </w:trPr>
        <w:tc>
          <w:tcPr>
            <w:tcW w:w="1177" w:type="dxa"/>
          </w:tcPr>
          <w:p w:rsidR="00387ABE" w:rsidRDefault="00387ABE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387ABE" w:rsidRDefault="00387ABE" w:rsidP="00387ABE">
            <w:r>
              <w:t>Click on the last Process Detail Link (APY1405) for the detail report.</w:t>
            </w:r>
          </w:p>
          <w:p w:rsidR="00387ABE" w:rsidRDefault="00387ABE" w:rsidP="00D72900">
            <w:r>
              <w:rPr>
                <w:noProof/>
              </w:rPr>
              <w:pict>
                <v:shape id="_x0000_i1086" type="#_x0000_t75" style="width:431.25pt;height:185.25pt">
                  <v:imagedata r:id="rId16" o:title=""/>
                </v:shape>
              </w:pict>
            </w:r>
          </w:p>
        </w:tc>
      </w:tr>
      <w:tr w:rsidR="00387ABE" w:rsidRPr="002A7771" w:rsidTr="009828DA">
        <w:trPr>
          <w:cantSplit/>
          <w:trHeight w:val="20"/>
        </w:trPr>
        <w:tc>
          <w:tcPr>
            <w:tcW w:w="1177" w:type="dxa"/>
          </w:tcPr>
          <w:p w:rsidR="00387ABE" w:rsidRDefault="00387ABE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8820" w:type="dxa"/>
          </w:tcPr>
          <w:p w:rsidR="00387ABE" w:rsidRDefault="00387ABE" w:rsidP="00387ABE">
            <w:r>
              <w:t>Click on the View Log/Trace link.</w:t>
            </w:r>
          </w:p>
          <w:p w:rsidR="00387ABE" w:rsidRDefault="00387ABE" w:rsidP="00387ABE">
            <w:r>
              <w:pict>
                <v:shape id="_x0000_i1063" type="#_x0000_t75" style="width:423.75pt;height:322.5pt">
                  <v:imagedata r:id="rId17" o:title=""/>
                </v:shape>
              </w:pict>
            </w:r>
          </w:p>
        </w:tc>
      </w:tr>
      <w:tr w:rsidR="00387ABE" w:rsidRPr="002A7771" w:rsidTr="009828DA">
        <w:trPr>
          <w:cantSplit/>
          <w:trHeight w:val="20"/>
        </w:trPr>
        <w:tc>
          <w:tcPr>
            <w:tcW w:w="1177" w:type="dxa"/>
          </w:tcPr>
          <w:p w:rsidR="00387ABE" w:rsidRDefault="00387ABE" w:rsidP="00C575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0" w:type="dxa"/>
          </w:tcPr>
          <w:p w:rsidR="00387ABE" w:rsidRDefault="00387ABE" w:rsidP="00387ABE">
            <w:r>
              <w:t xml:space="preserve">Click on the file link with the (.PDF) extension to open the </w:t>
            </w:r>
            <w:proofErr w:type="spellStart"/>
            <w:r>
              <w:t>report.You</w:t>
            </w:r>
            <w:proofErr w:type="spellEnd"/>
            <w:r>
              <w:t xml:space="preserve"> may save or print the report from there. </w:t>
            </w:r>
          </w:p>
          <w:p w:rsidR="00387ABE" w:rsidRDefault="00387ABE" w:rsidP="00387ABE">
            <w:r>
              <w:pict>
                <v:shape id="_x0000_i1064" type="#_x0000_t75" style="width:429pt;height:276.75pt">
                  <v:imagedata r:id="rId18" o:title=""/>
                </v:shape>
              </w:pict>
            </w:r>
          </w:p>
        </w:tc>
      </w:tr>
    </w:tbl>
    <w:p w:rsidR="00F67A85" w:rsidRPr="00C57513" w:rsidRDefault="00F67A85" w:rsidP="00C57513">
      <w:pPr>
        <w:rPr>
          <w:rFonts w:ascii="Arial" w:hAnsi="Arial" w:cs="Arial"/>
          <w:color w:val="000000"/>
          <w:sz w:val="22"/>
          <w:szCs w:val="22"/>
        </w:rPr>
      </w:pPr>
    </w:p>
    <w:sectPr w:rsidR="00F67A85" w:rsidRPr="00C57513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35" w:rsidRDefault="00FB4735" w:rsidP="00A938DD">
      <w:r>
        <w:separator/>
      </w:r>
    </w:p>
  </w:endnote>
  <w:endnote w:type="continuationSeparator" w:id="0">
    <w:p w:rsidR="00FB4735" w:rsidRDefault="00FB4735" w:rsidP="00A9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5" w:rsidRDefault="00387ABE" w:rsidP="009828DA">
    <w:pPr>
      <w:pStyle w:val="Footer"/>
      <w:tabs>
        <w:tab w:val="clear" w:pos="4680"/>
        <w:tab w:val="clear" w:pos="9360"/>
        <w:tab w:val="center" w:pos="4320"/>
      </w:tabs>
    </w:pPr>
    <w:r>
      <w:t>05/14/2012</w:t>
    </w:r>
    <w:r>
      <w:tab/>
      <w:t>JobAid_AP_APY1400</w:t>
    </w:r>
    <w:r w:rsidR="00FB4735">
      <w:t>_Open_Liab</w:t>
    </w:r>
    <w:r>
      <w:t>_Recon</w:t>
    </w:r>
    <w:r w:rsidR="00FB4735">
      <w:t>_Rpt</w:t>
    </w:r>
    <w:r w:rsidR="00FB4735">
      <w:tab/>
    </w:r>
    <w:r w:rsidR="00FB4735">
      <w:tab/>
    </w:r>
    <w:r w:rsidR="00FB4735">
      <w:tab/>
    </w:r>
    <w:fldSimple w:instr=" PAGE  \* Arabic  \* MERGEFORMAT ">
      <w:r w:rsidR="00AA42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35" w:rsidRDefault="00FB4735" w:rsidP="00A938DD">
      <w:r>
        <w:separator/>
      </w:r>
    </w:p>
  </w:footnote>
  <w:footnote w:type="continuationSeparator" w:id="0">
    <w:p w:rsidR="00FB4735" w:rsidRDefault="00FB4735" w:rsidP="00A93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EA6"/>
    <w:multiLevelType w:val="hybridMultilevel"/>
    <w:tmpl w:val="C8F8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0B8"/>
    <w:multiLevelType w:val="hybridMultilevel"/>
    <w:tmpl w:val="79D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A3069"/>
    <w:multiLevelType w:val="hybridMultilevel"/>
    <w:tmpl w:val="08C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42"/>
    <w:rsid w:val="0000264E"/>
    <w:rsid w:val="00010283"/>
    <w:rsid w:val="00026D82"/>
    <w:rsid w:val="00053779"/>
    <w:rsid w:val="0007638A"/>
    <w:rsid w:val="000E64DB"/>
    <w:rsid w:val="001721E8"/>
    <w:rsid w:val="001E4EC5"/>
    <w:rsid w:val="00250488"/>
    <w:rsid w:val="00293FEC"/>
    <w:rsid w:val="00294B00"/>
    <w:rsid w:val="002A7771"/>
    <w:rsid w:val="002B0342"/>
    <w:rsid w:val="002B07D3"/>
    <w:rsid w:val="002C3BDC"/>
    <w:rsid w:val="002F3A95"/>
    <w:rsid w:val="00346834"/>
    <w:rsid w:val="00387ABE"/>
    <w:rsid w:val="003D581E"/>
    <w:rsid w:val="003E50F3"/>
    <w:rsid w:val="004536AC"/>
    <w:rsid w:val="004B6251"/>
    <w:rsid w:val="004D5221"/>
    <w:rsid w:val="004E26B7"/>
    <w:rsid w:val="00501ACE"/>
    <w:rsid w:val="00572F2E"/>
    <w:rsid w:val="005A36C3"/>
    <w:rsid w:val="005C7119"/>
    <w:rsid w:val="005F3204"/>
    <w:rsid w:val="0068253E"/>
    <w:rsid w:val="006B4356"/>
    <w:rsid w:val="00710151"/>
    <w:rsid w:val="0072310B"/>
    <w:rsid w:val="00723311"/>
    <w:rsid w:val="007630AA"/>
    <w:rsid w:val="00764DAE"/>
    <w:rsid w:val="0079780B"/>
    <w:rsid w:val="007C3DF6"/>
    <w:rsid w:val="00800E42"/>
    <w:rsid w:val="00871AB6"/>
    <w:rsid w:val="008D4687"/>
    <w:rsid w:val="00935E59"/>
    <w:rsid w:val="009431B7"/>
    <w:rsid w:val="0094654F"/>
    <w:rsid w:val="00974B02"/>
    <w:rsid w:val="009828DA"/>
    <w:rsid w:val="00A514DA"/>
    <w:rsid w:val="00A938DD"/>
    <w:rsid w:val="00A938E6"/>
    <w:rsid w:val="00AA4233"/>
    <w:rsid w:val="00AE6DF7"/>
    <w:rsid w:val="00AF4A0E"/>
    <w:rsid w:val="00B60F4B"/>
    <w:rsid w:val="00B65F32"/>
    <w:rsid w:val="00B95534"/>
    <w:rsid w:val="00BD4B08"/>
    <w:rsid w:val="00BE76EE"/>
    <w:rsid w:val="00C02A53"/>
    <w:rsid w:val="00C5678C"/>
    <w:rsid w:val="00C57513"/>
    <w:rsid w:val="00CA6A10"/>
    <w:rsid w:val="00CC2649"/>
    <w:rsid w:val="00CE3101"/>
    <w:rsid w:val="00D13E9E"/>
    <w:rsid w:val="00D72900"/>
    <w:rsid w:val="00D91BAB"/>
    <w:rsid w:val="00D94406"/>
    <w:rsid w:val="00D94BC6"/>
    <w:rsid w:val="00DD1088"/>
    <w:rsid w:val="00E178F1"/>
    <w:rsid w:val="00F06E72"/>
    <w:rsid w:val="00F67A85"/>
    <w:rsid w:val="00F861C8"/>
    <w:rsid w:val="00F92AAA"/>
    <w:rsid w:val="00F9432C"/>
    <w:rsid w:val="00FB4735"/>
    <w:rsid w:val="00FD7059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5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bbauer</cp:lastModifiedBy>
  <cp:revision>10</cp:revision>
  <dcterms:created xsi:type="dcterms:W3CDTF">2012-05-14T19:10:00Z</dcterms:created>
  <dcterms:modified xsi:type="dcterms:W3CDTF">2012-05-14T22:02:00Z</dcterms:modified>
</cp:coreProperties>
</file>